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9EE" w:rsidRPr="00FC79EE" w:rsidRDefault="00FC79EE" w:rsidP="00FC79EE">
      <w:pPr>
        <w:rPr>
          <w:rFonts w:ascii="Trebuchet MS" w:hAnsi="Trebuchet MS"/>
          <w:b/>
          <w:sz w:val="24"/>
          <w:szCs w:val="24"/>
        </w:rPr>
      </w:pPr>
      <w:r w:rsidRPr="00FC79EE">
        <w:rPr>
          <w:rFonts w:ascii="Trebuchet MS" w:hAnsi="Trebuchet MS"/>
          <w:b/>
          <w:sz w:val="24"/>
          <w:szCs w:val="24"/>
        </w:rPr>
        <w:t>Meetings Coverage</w:t>
      </w:r>
    </w:p>
    <w:p w:rsidR="00FC79EE" w:rsidRPr="00FC79EE" w:rsidRDefault="00FC79EE" w:rsidP="00FC79EE">
      <w:pPr>
        <w:rPr>
          <w:rFonts w:ascii="Trebuchet MS" w:hAnsi="Trebuchet MS"/>
          <w:b/>
          <w:sz w:val="24"/>
          <w:szCs w:val="24"/>
        </w:rPr>
      </w:pPr>
      <w:r w:rsidRPr="00FC79EE">
        <w:rPr>
          <w:rFonts w:ascii="Trebuchet MS" w:hAnsi="Trebuchet MS"/>
          <w:b/>
          <w:sz w:val="24"/>
          <w:szCs w:val="24"/>
        </w:rPr>
        <w:t>Security Council</w:t>
      </w:r>
    </w:p>
    <w:p w:rsidR="00FC79EE" w:rsidRPr="00FC79EE" w:rsidRDefault="00FC79EE" w:rsidP="00FC79EE">
      <w:pPr>
        <w:rPr>
          <w:rFonts w:ascii="Trebuchet MS" w:hAnsi="Trebuchet MS"/>
          <w:b/>
          <w:sz w:val="24"/>
          <w:szCs w:val="24"/>
        </w:rPr>
      </w:pPr>
      <w:r w:rsidRPr="00FC79EE">
        <w:rPr>
          <w:rFonts w:ascii="Trebuchet MS" w:hAnsi="Trebuchet MS"/>
          <w:b/>
          <w:sz w:val="24"/>
          <w:szCs w:val="24"/>
        </w:rPr>
        <w:t>__________________________________________________</w:t>
      </w:r>
      <w:r>
        <w:rPr>
          <w:rFonts w:ascii="Trebuchet MS" w:hAnsi="Trebuchet MS"/>
          <w:b/>
          <w:sz w:val="24"/>
          <w:szCs w:val="24"/>
        </w:rPr>
        <w:t>_______________________</w:t>
      </w:r>
    </w:p>
    <w:p w:rsidR="00FC79EE" w:rsidRPr="00FC79EE" w:rsidRDefault="00FC79EE" w:rsidP="00FC79EE">
      <w:pPr>
        <w:rPr>
          <w:rFonts w:ascii="Trebuchet MS" w:hAnsi="Trebuchet MS"/>
          <w:b/>
          <w:sz w:val="24"/>
          <w:szCs w:val="24"/>
        </w:rPr>
      </w:pPr>
      <w:r w:rsidRPr="00FC79EE">
        <w:rPr>
          <w:rFonts w:ascii="Trebuchet MS" w:hAnsi="Trebuchet MS"/>
          <w:b/>
          <w:sz w:val="24"/>
          <w:szCs w:val="24"/>
        </w:rPr>
        <w:t>9491st Meeting (PM)</w:t>
      </w:r>
    </w:p>
    <w:p w:rsidR="00FC79EE" w:rsidRPr="00FC79EE" w:rsidRDefault="00FC79EE" w:rsidP="00FC79EE">
      <w:pPr>
        <w:jc w:val="right"/>
        <w:rPr>
          <w:rFonts w:ascii="Trebuchet MS" w:hAnsi="Trebuchet MS"/>
          <w:b/>
          <w:sz w:val="24"/>
          <w:szCs w:val="24"/>
        </w:rPr>
      </w:pPr>
      <w:r w:rsidRPr="00FC79EE">
        <w:rPr>
          <w:rFonts w:ascii="Trebuchet MS" w:hAnsi="Trebuchet MS"/>
          <w:b/>
          <w:sz w:val="24"/>
          <w:szCs w:val="24"/>
        </w:rPr>
        <w:t>SC/15511</w:t>
      </w:r>
    </w:p>
    <w:p w:rsidR="00FC79EE" w:rsidRPr="00FC79EE" w:rsidRDefault="00FC79EE" w:rsidP="00FC79EE">
      <w:pPr>
        <w:jc w:val="right"/>
        <w:rPr>
          <w:rFonts w:ascii="Trebuchet MS" w:hAnsi="Trebuchet MS"/>
          <w:b/>
          <w:sz w:val="24"/>
          <w:szCs w:val="24"/>
        </w:rPr>
      </w:pPr>
      <w:r w:rsidRPr="00FC79EE">
        <w:rPr>
          <w:rFonts w:ascii="Trebuchet MS" w:hAnsi="Trebuchet MS"/>
          <w:b/>
          <w:sz w:val="24"/>
          <w:szCs w:val="24"/>
        </w:rPr>
        <w:t>1 December 2023</w:t>
      </w:r>
    </w:p>
    <w:p w:rsidR="00FC79EE" w:rsidRPr="00FC79EE" w:rsidRDefault="00FC79EE" w:rsidP="00FC79EE">
      <w:pPr>
        <w:jc w:val="both"/>
        <w:rPr>
          <w:rFonts w:ascii="Trebuchet MS" w:hAnsi="Trebuchet MS"/>
          <w:sz w:val="24"/>
          <w:szCs w:val="24"/>
        </w:rPr>
      </w:pPr>
      <w:r w:rsidRPr="00FC79EE">
        <w:rPr>
          <w:rFonts w:ascii="Trebuchet MS" w:hAnsi="Trebuchet MS"/>
          <w:sz w:val="24"/>
          <w:szCs w:val="24"/>
        </w:rPr>
        <w:t>Security Council Lifts Arms Embargo on Federal Government of Somalia, Unanimously Adopting Resolution 2714 (2023)</w:t>
      </w:r>
    </w:p>
    <w:p w:rsidR="00FC79EE" w:rsidRPr="00FC79EE" w:rsidRDefault="00FC79EE" w:rsidP="00FC79EE">
      <w:pPr>
        <w:jc w:val="both"/>
        <w:rPr>
          <w:rFonts w:ascii="Trebuchet MS" w:hAnsi="Trebuchet MS"/>
          <w:sz w:val="24"/>
          <w:szCs w:val="24"/>
        </w:rPr>
      </w:pPr>
      <w:r w:rsidRPr="00FC79EE">
        <w:rPr>
          <w:rFonts w:ascii="Trebuchet MS" w:hAnsi="Trebuchet MS"/>
          <w:sz w:val="24"/>
          <w:szCs w:val="24"/>
        </w:rPr>
        <w:t>Recognizing the benchmarks reached on implementing the security transition, the Somalia Transition Plan and the national security architecture, the Security Council today unanimously adopted a resolution lifting the arms embargo on the</w:t>
      </w:r>
      <w:r>
        <w:rPr>
          <w:rFonts w:ascii="Trebuchet MS" w:hAnsi="Trebuchet MS"/>
          <w:sz w:val="24"/>
          <w:szCs w:val="24"/>
        </w:rPr>
        <w:t xml:space="preserve"> Federal Government of Somalia.</w:t>
      </w:r>
    </w:p>
    <w:p w:rsidR="00FC79EE" w:rsidRPr="00FC79EE" w:rsidRDefault="00FC79EE" w:rsidP="00FC79EE">
      <w:pPr>
        <w:jc w:val="both"/>
        <w:rPr>
          <w:rFonts w:ascii="Trebuchet MS" w:hAnsi="Trebuchet MS"/>
          <w:sz w:val="24"/>
          <w:szCs w:val="24"/>
        </w:rPr>
      </w:pPr>
      <w:r w:rsidRPr="00FC79EE">
        <w:rPr>
          <w:rFonts w:ascii="Trebuchet MS" w:hAnsi="Trebuchet MS"/>
          <w:sz w:val="24"/>
          <w:szCs w:val="24"/>
        </w:rPr>
        <w:t>Unanimously adopting draft resolution 2714 (2023) (to be issued as document S/RES/2714(2023)), the 15-nation Council — acting under Chapter VII of the Charter of the United Nations — decided to lift the arms embargo established in resolution 733 (1992), as amended. The organ further called on the Federal Government of Somalia to, inter alia, implement the national weapons-and-ammunition-management strategy and promote further professionalization, training and capacity-building for all Somali se</w:t>
      </w:r>
      <w:r>
        <w:rPr>
          <w:rFonts w:ascii="Trebuchet MS" w:hAnsi="Trebuchet MS"/>
          <w:sz w:val="24"/>
          <w:szCs w:val="24"/>
        </w:rPr>
        <w:t>curity and police institutions.</w:t>
      </w:r>
      <w:bookmarkStart w:id="0" w:name="_GoBack"/>
      <w:bookmarkEnd w:id="0"/>
    </w:p>
    <w:p w:rsidR="00FC79EE" w:rsidRPr="00FC79EE" w:rsidRDefault="00FC79EE" w:rsidP="00FC79EE">
      <w:pPr>
        <w:jc w:val="both"/>
        <w:rPr>
          <w:rFonts w:ascii="Trebuchet MS" w:hAnsi="Trebuchet MS"/>
          <w:sz w:val="24"/>
          <w:szCs w:val="24"/>
        </w:rPr>
      </w:pPr>
      <w:r w:rsidRPr="00FC79EE">
        <w:rPr>
          <w:rFonts w:ascii="Trebuchet MS" w:hAnsi="Trebuchet MS"/>
          <w:sz w:val="24"/>
          <w:szCs w:val="24"/>
        </w:rPr>
        <w:t>Further, by the text, the Council called on the Federal Government to take all measures necessary to ensure that weapons, ammunition and military equipment imported for use by certain national forces, as well as by licensed private security companies, are not resold, transferred or made available for use to any individual or entity not in their service. Among other things, the Council also requested the Mine Action Service of the United Nations to provide technical advice and capacity-building support to assist Somalia with implementing the national strat</w:t>
      </w:r>
      <w:r>
        <w:rPr>
          <w:rFonts w:ascii="Trebuchet MS" w:hAnsi="Trebuchet MS"/>
          <w:sz w:val="24"/>
          <w:szCs w:val="24"/>
        </w:rPr>
        <w:t>egy and associated action plan.</w:t>
      </w:r>
    </w:p>
    <w:p w:rsidR="00FC79EE" w:rsidRPr="00FC79EE" w:rsidRDefault="00FC79EE" w:rsidP="00FC79EE">
      <w:pPr>
        <w:jc w:val="both"/>
        <w:rPr>
          <w:rFonts w:ascii="Trebuchet MS" w:hAnsi="Trebuchet MS"/>
          <w:sz w:val="24"/>
          <w:szCs w:val="24"/>
        </w:rPr>
      </w:pPr>
      <w:r w:rsidRPr="00FC79EE">
        <w:rPr>
          <w:rFonts w:ascii="Trebuchet MS" w:hAnsi="Trebuchet MS"/>
          <w:sz w:val="24"/>
          <w:szCs w:val="24"/>
        </w:rPr>
        <w:t xml:space="preserve">Harold Adlai </w:t>
      </w:r>
      <w:proofErr w:type="spellStart"/>
      <w:r w:rsidRPr="00FC79EE">
        <w:rPr>
          <w:rFonts w:ascii="Trebuchet MS" w:hAnsi="Trebuchet MS"/>
          <w:sz w:val="24"/>
          <w:szCs w:val="24"/>
        </w:rPr>
        <w:t>Agyeman</w:t>
      </w:r>
      <w:proofErr w:type="spellEnd"/>
      <w:r w:rsidRPr="00FC79EE">
        <w:rPr>
          <w:rFonts w:ascii="Trebuchet MS" w:hAnsi="Trebuchet MS"/>
          <w:sz w:val="24"/>
          <w:szCs w:val="24"/>
        </w:rPr>
        <w:t xml:space="preserve"> of Ghana, also speaking for Gabon and Mozambique and noting their votes in </w:t>
      </w:r>
      <w:proofErr w:type="spellStart"/>
      <w:r w:rsidRPr="00FC79EE">
        <w:rPr>
          <w:rFonts w:ascii="Trebuchet MS" w:hAnsi="Trebuchet MS"/>
          <w:sz w:val="24"/>
          <w:szCs w:val="24"/>
        </w:rPr>
        <w:t>favour</w:t>
      </w:r>
      <w:proofErr w:type="spellEnd"/>
      <w:r w:rsidRPr="00FC79EE">
        <w:rPr>
          <w:rFonts w:ascii="Trebuchet MS" w:hAnsi="Trebuchet MS"/>
          <w:sz w:val="24"/>
          <w:szCs w:val="24"/>
        </w:rPr>
        <w:t xml:space="preserve"> of resolutions 2713 (2023) and 2714 (2023), said: </w:t>
      </w:r>
      <w:r w:rsidRPr="00B32538">
        <w:rPr>
          <w:rFonts w:ascii="Trebuchet MS" w:hAnsi="Trebuchet MS"/>
          <w:i/>
          <w:sz w:val="24"/>
          <w:szCs w:val="24"/>
        </w:rPr>
        <w:t>“We recognize the significant role that Somalia plays for the peace and stability of the African continent and the challenges it faces particularly from the terrorist group Al-Shabaab.”</w:t>
      </w:r>
      <w:r w:rsidRPr="00FC79EE">
        <w:rPr>
          <w:rFonts w:ascii="Trebuchet MS" w:hAnsi="Trebuchet MS"/>
          <w:sz w:val="24"/>
          <w:szCs w:val="24"/>
        </w:rPr>
        <w:t xml:space="preserve"> The resolution, affirming Somalia’s sovereignty and its right to equip its own military, is essential, especially as the African Union Transition Mission in Somalia (ATMIS)</w:t>
      </w:r>
      <w:r>
        <w:rPr>
          <w:rFonts w:ascii="Trebuchet MS" w:hAnsi="Trebuchet MS"/>
          <w:sz w:val="24"/>
          <w:szCs w:val="24"/>
        </w:rPr>
        <w:t xml:space="preserve"> prepares to leave the country.</w:t>
      </w:r>
    </w:p>
    <w:p w:rsidR="00FC79EE" w:rsidRPr="00FC79EE" w:rsidRDefault="00FC79EE" w:rsidP="00FC79EE">
      <w:pPr>
        <w:jc w:val="both"/>
        <w:rPr>
          <w:rFonts w:ascii="Trebuchet MS" w:hAnsi="Trebuchet MS"/>
          <w:sz w:val="24"/>
          <w:szCs w:val="24"/>
        </w:rPr>
      </w:pPr>
      <w:r w:rsidRPr="00B32538">
        <w:rPr>
          <w:rFonts w:ascii="Trebuchet MS" w:hAnsi="Trebuchet MS"/>
          <w:i/>
          <w:sz w:val="24"/>
          <w:szCs w:val="24"/>
        </w:rPr>
        <w:t>“Furthermore, we commend Somalia for the progress made in weapons and ammunition management, which has been recognized in the resolution,”</w:t>
      </w:r>
      <w:r w:rsidRPr="00FC79EE">
        <w:rPr>
          <w:rFonts w:ascii="Trebuchet MS" w:hAnsi="Trebuchet MS"/>
          <w:sz w:val="24"/>
          <w:szCs w:val="24"/>
        </w:rPr>
        <w:t xml:space="preserve"> he added.  Somalia must continue such efforts, as effective weapons management will reduce the ability of Al-Shabaab and other actors to obtain illicit weapons and ammunition. Such efforts will also enhance the Somali security forces’ capability to </w:t>
      </w:r>
      <w:proofErr w:type="spellStart"/>
      <w:r w:rsidRPr="00FC79EE">
        <w:rPr>
          <w:rFonts w:ascii="Trebuchet MS" w:hAnsi="Trebuchet MS"/>
          <w:sz w:val="24"/>
          <w:szCs w:val="24"/>
        </w:rPr>
        <w:t>analyse</w:t>
      </w:r>
      <w:proofErr w:type="spellEnd"/>
      <w:r w:rsidRPr="00FC79EE">
        <w:rPr>
          <w:rFonts w:ascii="Trebuchet MS" w:hAnsi="Trebuchet MS"/>
          <w:sz w:val="24"/>
          <w:szCs w:val="24"/>
        </w:rPr>
        <w:t xml:space="preserve"> captured weapons, thus reducing the threat posed by terrorists not only in Somalia, but in the wider region. The consensual adoption of the two resolutions, even if one was not unanimous, is a strong testament to the p</w:t>
      </w:r>
      <w:r>
        <w:rPr>
          <w:rFonts w:ascii="Trebuchet MS" w:hAnsi="Trebuchet MS"/>
          <w:sz w:val="24"/>
          <w:szCs w:val="24"/>
        </w:rPr>
        <w:t>ower of collaboration, he said.</w:t>
      </w:r>
    </w:p>
    <w:p w:rsidR="00FC79EE" w:rsidRPr="00FC79EE" w:rsidRDefault="00FC79EE" w:rsidP="00FC79EE">
      <w:pPr>
        <w:jc w:val="both"/>
        <w:rPr>
          <w:rFonts w:ascii="Trebuchet MS" w:hAnsi="Trebuchet MS"/>
          <w:sz w:val="24"/>
          <w:szCs w:val="24"/>
        </w:rPr>
      </w:pPr>
      <w:r w:rsidRPr="00FC79EE">
        <w:rPr>
          <w:rFonts w:ascii="Trebuchet MS" w:hAnsi="Trebuchet MS"/>
          <w:sz w:val="24"/>
          <w:szCs w:val="24"/>
        </w:rPr>
        <w:t xml:space="preserve">However, Anna M. </w:t>
      </w:r>
      <w:proofErr w:type="spellStart"/>
      <w:r w:rsidRPr="00FC79EE">
        <w:rPr>
          <w:rFonts w:ascii="Trebuchet MS" w:hAnsi="Trebuchet MS"/>
          <w:sz w:val="24"/>
          <w:szCs w:val="24"/>
        </w:rPr>
        <w:t>Evstigneeva</w:t>
      </w:r>
      <w:proofErr w:type="spellEnd"/>
      <w:r w:rsidRPr="00FC79EE">
        <w:rPr>
          <w:rFonts w:ascii="Trebuchet MS" w:hAnsi="Trebuchet MS"/>
          <w:sz w:val="24"/>
          <w:szCs w:val="24"/>
        </w:rPr>
        <w:t xml:space="preserve"> of the Russian Federation, while welcoming the lifting of the arms embargo on Somalia, reiterated her country’s longstanding call for a review of temporary sanctions regimes in African States as they impede the development of their national law </w:t>
      </w:r>
      <w:r w:rsidRPr="00FC79EE">
        <w:rPr>
          <w:rFonts w:ascii="Trebuchet MS" w:hAnsi="Trebuchet MS"/>
          <w:sz w:val="24"/>
          <w:szCs w:val="24"/>
        </w:rPr>
        <w:lastRenderedPageBreak/>
        <w:t xml:space="preserve">enforcement and security agencies. Expressing satisfaction that the resolution does not mention the dispute between Djibouti and Eritrea, she said that is a matter of bilateral diplomacy and does not imply that the Council is not ready to pay attention to the issues.  Nonetheless, some of her delegation’s proposals were not considered, including the impact of unilateral coercive measures, particularly for least developed countries, and the text’s wording on automatic exemptions on private security companies. While it stipulates that licenses must be issued by the Federal Government of Somalia, the Council </w:t>
      </w:r>
      <w:r w:rsidR="00B32538">
        <w:rPr>
          <w:rFonts w:ascii="Trebuchet MS" w:hAnsi="Trebuchet MS"/>
          <w:sz w:val="24"/>
          <w:szCs w:val="24"/>
        </w:rPr>
        <w:t xml:space="preserve">has no list of such companies. </w:t>
      </w:r>
      <w:r w:rsidRPr="00B32538">
        <w:rPr>
          <w:rFonts w:ascii="Trebuchet MS" w:hAnsi="Trebuchet MS"/>
          <w:i/>
          <w:sz w:val="24"/>
          <w:szCs w:val="24"/>
        </w:rPr>
        <w:t>“We expect that Mogadishu will approach this responsibly and will not allow gro</w:t>
      </w:r>
      <w:r w:rsidRPr="00B32538">
        <w:rPr>
          <w:rFonts w:ascii="Trebuchet MS" w:hAnsi="Trebuchet MS"/>
          <w:i/>
          <w:sz w:val="24"/>
          <w:szCs w:val="24"/>
        </w:rPr>
        <w:t>wing militarization,”</w:t>
      </w:r>
      <w:r>
        <w:rPr>
          <w:rFonts w:ascii="Trebuchet MS" w:hAnsi="Trebuchet MS"/>
          <w:sz w:val="24"/>
          <w:szCs w:val="24"/>
        </w:rPr>
        <w:t xml:space="preserve"> she said.</w:t>
      </w:r>
    </w:p>
    <w:p w:rsidR="00FC79EE" w:rsidRPr="00FC79EE" w:rsidRDefault="00FC79EE" w:rsidP="00FC79EE">
      <w:pPr>
        <w:jc w:val="both"/>
        <w:rPr>
          <w:rFonts w:ascii="Trebuchet MS" w:hAnsi="Trebuchet MS"/>
          <w:sz w:val="24"/>
          <w:szCs w:val="24"/>
        </w:rPr>
      </w:pPr>
      <w:r w:rsidRPr="00FC79EE">
        <w:rPr>
          <w:rFonts w:ascii="Trebuchet MS" w:hAnsi="Trebuchet MS"/>
          <w:sz w:val="24"/>
          <w:szCs w:val="24"/>
        </w:rPr>
        <w:t xml:space="preserve">Shino Mitsuko of Japan, noting that her country voted in </w:t>
      </w:r>
      <w:proofErr w:type="spellStart"/>
      <w:r w:rsidRPr="00FC79EE">
        <w:rPr>
          <w:rFonts w:ascii="Trebuchet MS" w:hAnsi="Trebuchet MS"/>
          <w:sz w:val="24"/>
          <w:szCs w:val="24"/>
        </w:rPr>
        <w:t>favour</w:t>
      </w:r>
      <w:proofErr w:type="spellEnd"/>
      <w:r w:rsidRPr="00FC79EE">
        <w:rPr>
          <w:rFonts w:ascii="Trebuchet MS" w:hAnsi="Trebuchet MS"/>
          <w:sz w:val="24"/>
          <w:szCs w:val="24"/>
        </w:rPr>
        <w:t xml:space="preserve"> of the resolution, said that a renewed sanctions regime will enhance greater regional cooperation to degrade Al-Shabaab in the region. Welcoming the extension of the broad mandate of the Panel of Experts, she also commended the efforts of the Federal Government of Somalia to fulfil the benc</w:t>
      </w:r>
      <w:r>
        <w:rPr>
          <w:rFonts w:ascii="Trebuchet MS" w:hAnsi="Trebuchet MS"/>
          <w:sz w:val="24"/>
          <w:szCs w:val="24"/>
        </w:rPr>
        <w:t>hmarks of the sanctions regime.</w:t>
      </w:r>
    </w:p>
    <w:p w:rsidR="00FC79EE" w:rsidRPr="00FC79EE" w:rsidRDefault="00FC79EE" w:rsidP="00FC79EE">
      <w:pPr>
        <w:jc w:val="both"/>
        <w:rPr>
          <w:rFonts w:ascii="Trebuchet MS" w:hAnsi="Trebuchet MS"/>
          <w:sz w:val="24"/>
          <w:szCs w:val="24"/>
        </w:rPr>
      </w:pPr>
      <w:r w:rsidRPr="00FC79EE">
        <w:rPr>
          <w:rFonts w:ascii="Trebuchet MS" w:hAnsi="Trebuchet MS"/>
          <w:sz w:val="24"/>
          <w:szCs w:val="24"/>
        </w:rPr>
        <w:t xml:space="preserve">Lana </w:t>
      </w:r>
      <w:proofErr w:type="spellStart"/>
      <w:r w:rsidRPr="00FC79EE">
        <w:rPr>
          <w:rFonts w:ascii="Trebuchet MS" w:hAnsi="Trebuchet MS"/>
          <w:sz w:val="24"/>
          <w:szCs w:val="24"/>
        </w:rPr>
        <w:t>Zaki</w:t>
      </w:r>
      <w:proofErr w:type="spellEnd"/>
      <w:r w:rsidRPr="00FC79EE">
        <w:rPr>
          <w:rFonts w:ascii="Trebuchet MS" w:hAnsi="Trebuchet MS"/>
          <w:sz w:val="24"/>
          <w:szCs w:val="24"/>
        </w:rPr>
        <w:t xml:space="preserve"> </w:t>
      </w:r>
      <w:proofErr w:type="spellStart"/>
      <w:r w:rsidRPr="00FC79EE">
        <w:rPr>
          <w:rFonts w:ascii="Trebuchet MS" w:hAnsi="Trebuchet MS"/>
          <w:sz w:val="24"/>
          <w:szCs w:val="24"/>
        </w:rPr>
        <w:t>Nusseibeh</w:t>
      </w:r>
      <w:proofErr w:type="spellEnd"/>
      <w:r w:rsidRPr="00FC79EE">
        <w:rPr>
          <w:rFonts w:ascii="Trebuchet MS" w:hAnsi="Trebuchet MS"/>
          <w:sz w:val="24"/>
          <w:szCs w:val="24"/>
        </w:rPr>
        <w:t xml:space="preserve"> of the United Arab Emirates said the resolution is an opportunity to reassess sanctions regimes in line with the reality on the ground. It sets a precedent in that regard and sends an important message that the Council stands with the Somali people. The resolution is also vital to continuing multilateral work and supporting Somalia to consolidate peace gains, as </w:t>
      </w:r>
      <w:r w:rsidRPr="00B32538">
        <w:rPr>
          <w:rFonts w:ascii="Trebuchet MS" w:hAnsi="Trebuchet MS"/>
          <w:i/>
          <w:sz w:val="24"/>
          <w:szCs w:val="24"/>
        </w:rPr>
        <w:t>“there is still a distance to go”</w:t>
      </w:r>
      <w:r w:rsidRPr="00FC79EE">
        <w:rPr>
          <w:rFonts w:ascii="Trebuchet MS" w:hAnsi="Trebuchet MS"/>
          <w:sz w:val="24"/>
          <w:szCs w:val="24"/>
        </w:rPr>
        <w:t>. She called on the international community and the Organization to create conditions for economic recovery and growth and underlined her country’s steadfast</w:t>
      </w:r>
      <w:r>
        <w:rPr>
          <w:rFonts w:ascii="Trebuchet MS" w:hAnsi="Trebuchet MS"/>
          <w:sz w:val="24"/>
          <w:szCs w:val="24"/>
        </w:rPr>
        <w:t xml:space="preserve"> support for the Somali people.</w:t>
      </w:r>
    </w:p>
    <w:p w:rsidR="00FC79EE" w:rsidRPr="00FC79EE" w:rsidRDefault="00FC79EE" w:rsidP="00FC79EE">
      <w:pPr>
        <w:jc w:val="both"/>
        <w:rPr>
          <w:rFonts w:ascii="Trebuchet MS" w:hAnsi="Trebuchet MS"/>
          <w:sz w:val="24"/>
          <w:szCs w:val="24"/>
        </w:rPr>
      </w:pPr>
      <w:r w:rsidRPr="00B32538">
        <w:rPr>
          <w:rFonts w:ascii="Trebuchet MS" w:hAnsi="Trebuchet MS"/>
          <w:i/>
          <w:sz w:val="24"/>
          <w:szCs w:val="24"/>
        </w:rPr>
        <w:t>“We’re confident,”</w:t>
      </w:r>
      <w:r w:rsidRPr="00FC79EE">
        <w:rPr>
          <w:rFonts w:ascii="Trebuchet MS" w:hAnsi="Trebuchet MS"/>
          <w:sz w:val="24"/>
          <w:szCs w:val="24"/>
        </w:rPr>
        <w:t xml:space="preserve"> said Dai Bing of China, </w:t>
      </w:r>
      <w:r w:rsidRPr="00B32538">
        <w:rPr>
          <w:rFonts w:ascii="Trebuchet MS" w:hAnsi="Trebuchet MS"/>
          <w:i/>
          <w:sz w:val="24"/>
          <w:szCs w:val="24"/>
        </w:rPr>
        <w:t>“that Somalia will seize this opportunity to strengthen security capacity-building, improve the management of weapons and ammunition, actively conduct counter-terrorism operations and inject new impetus to the maintenance of national security and stability.”</w:t>
      </w:r>
      <w:r w:rsidRPr="00FC79EE">
        <w:rPr>
          <w:rFonts w:ascii="Trebuchet MS" w:hAnsi="Trebuchet MS"/>
          <w:sz w:val="24"/>
          <w:szCs w:val="24"/>
        </w:rPr>
        <w:t xml:space="preserve"> However, the resolution still requires the Federal Government to submit to the Council a list of imported weapons, a measure that is restrictive and will unnecessarily pose obstacles to efforts to enhance security capacity-building. On the other hand, the resolution continues to grant special exemptions to certain Western countries for arms import. Such a double standard is not in line with principles of fairness and non-discrimination, he pointed out.</w:t>
      </w:r>
    </w:p>
    <w:p w:rsidR="00FC79EE" w:rsidRPr="00FC79EE" w:rsidRDefault="00FC79EE" w:rsidP="00FC79EE">
      <w:pPr>
        <w:jc w:val="both"/>
        <w:rPr>
          <w:rFonts w:ascii="Trebuchet MS" w:hAnsi="Trebuchet MS"/>
          <w:sz w:val="24"/>
          <w:szCs w:val="24"/>
        </w:rPr>
      </w:pPr>
    </w:p>
    <w:p w:rsidR="00FC79EE" w:rsidRPr="00FC79EE" w:rsidRDefault="00FC79EE" w:rsidP="00FC79EE">
      <w:pPr>
        <w:jc w:val="both"/>
        <w:rPr>
          <w:rFonts w:ascii="Trebuchet MS" w:hAnsi="Trebuchet MS"/>
          <w:sz w:val="24"/>
          <w:szCs w:val="24"/>
        </w:rPr>
      </w:pPr>
      <w:r w:rsidRPr="00FC79EE">
        <w:rPr>
          <w:rFonts w:ascii="Trebuchet MS" w:hAnsi="Trebuchet MS"/>
          <w:sz w:val="24"/>
          <w:szCs w:val="24"/>
        </w:rPr>
        <w:t xml:space="preserve">Taking the floor, </w:t>
      </w:r>
      <w:proofErr w:type="spellStart"/>
      <w:r w:rsidRPr="00FC79EE">
        <w:rPr>
          <w:rFonts w:ascii="Trebuchet MS" w:hAnsi="Trebuchet MS"/>
          <w:sz w:val="24"/>
          <w:szCs w:val="24"/>
        </w:rPr>
        <w:t>Abukar</w:t>
      </w:r>
      <w:proofErr w:type="spellEnd"/>
      <w:r w:rsidRPr="00FC79EE">
        <w:rPr>
          <w:rFonts w:ascii="Trebuchet MS" w:hAnsi="Trebuchet MS"/>
          <w:sz w:val="24"/>
          <w:szCs w:val="24"/>
        </w:rPr>
        <w:t xml:space="preserve"> </w:t>
      </w:r>
      <w:proofErr w:type="spellStart"/>
      <w:r w:rsidRPr="00FC79EE">
        <w:rPr>
          <w:rFonts w:ascii="Trebuchet MS" w:hAnsi="Trebuchet MS"/>
          <w:sz w:val="24"/>
          <w:szCs w:val="24"/>
        </w:rPr>
        <w:t>Dahir</w:t>
      </w:r>
      <w:proofErr w:type="spellEnd"/>
      <w:r w:rsidRPr="00FC79EE">
        <w:rPr>
          <w:rFonts w:ascii="Trebuchet MS" w:hAnsi="Trebuchet MS"/>
          <w:sz w:val="24"/>
          <w:szCs w:val="24"/>
        </w:rPr>
        <w:t xml:space="preserve"> Osman of Somalia stated: </w:t>
      </w:r>
      <w:r w:rsidRPr="00B32538">
        <w:rPr>
          <w:rFonts w:ascii="Trebuchet MS" w:hAnsi="Trebuchet MS"/>
          <w:i/>
          <w:sz w:val="24"/>
          <w:szCs w:val="24"/>
        </w:rPr>
        <w:t>“The adoption of the current resolution on Somalia, which lifts longstanding arms embargo on the Federal Government, enables us to confront security threats, including those posed by Al-Shabaab.”</w:t>
      </w:r>
      <w:r w:rsidRPr="00FC79EE">
        <w:rPr>
          <w:rFonts w:ascii="Trebuchet MS" w:hAnsi="Trebuchet MS"/>
          <w:sz w:val="24"/>
          <w:szCs w:val="24"/>
        </w:rPr>
        <w:t xml:space="preserve"> Sustainable peace and security can only be achieved through a comprehensive approach that integrates security measures with initiatives aimed at fostering long-term sta</w:t>
      </w:r>
      <w:r>
        <w:rPr>
          <w:rFonts w:ascii="Trebuchet MS" w:hAnsi="Trebuchet MS"/>
          <w:sz w:val="24"/>
          <w:szCs w:val="24"/>
        </w:rPr>
        <w:t>bility and prosperity, he said.</w:t>
      </w:r>
    </w:p>
    <w:p w:rsidR="00576346" w:rsidRPr="00FC79EE" w:rsidRDefault="00FC79EE" w:rsidP="00FC79EE">
      <w:pPr>
        <w:jc w:val="both"/>
        <w:rPr>
          <w:rFonts w:ascii="Trebuchet MS" w:hAnsi="Trebuchet MS"/>
          <w:sz w:val="24"/>
          <w:szCs w:val="24"/>
        </w:rPr>
      </w:pPr>
      <w:r w:rsidRPr="00B32538">
        <w:rPr>
          <w:rFonts w:ascii="Trebuchet MS" w:hAnsi="Trebuchet MS"/>
          <w:i/>
          <w:sz w:val="24"/>
          <w:szCs w:val="24"/>
        </w:rPr>
        <w:t>“I am pleased to report that phase two drawdown of 3,000 ATMIS troops will conclude as scheduled on December 31st”</w:t>
      </w:r>
      <w:r w:rsidRPr="00FC79EE">
        <w:rPr>
          <w:rFonts w:ascii="Trebuchet MS" w:hAnsi="Trebuchet MS"/>
          <w:sz w:val="24"/>
          <w:szCs w:val="24"/>
        </w:rPr>
        <w:t xml:space="preserve"> he reported, adding that the Federal Government is committed to fully implement the transitioning of the security responsibility from ATMIS to the Somali National Army within the agreed timelines.  This represents a significant opportunity for his country to strengthen its ability to address security challenges, he said, declaring</w:t>
      </w:r>
      <w:proofErr w:type="gramStart"/>
      <w:r w:rsidRPr="00FC79EE">
        <w:rPr>
          <w:rFonts w:ascii="Trebuchet MS" w:hAnsi="Trebuchet MS"/>
          <w:sz w:val="24"/>
          <w:szCs w:val="24"/>
        </w:rPr>
        <w:t xml:space="preserve">:  </w:t>
      </w:r>
      <w:r w:rsidRPr="00B32538">
        <w:rPr>
          <w:rFonts w:ascii="Trebuchet MS" w:hAnsi="Trebuchet MS"/>
          <w:i/>
          <w:sz w:val="24"/>
          <w:szCs w:val="24"/>
        </w:rPr>
        <w:t>“</w:t>
      </w:r>
      <w:proofErr w:type="gramEnd"/>
      <w:r w:rsidRPr="00B32538">
        <w:rPr>
          <w:rFonts w:ascii="Trebuchet MS" w:hAnsi="Trebuchet MS"/>
          <w:i/>
          <w:sz w:val="24"/>
          <w:szCs w:val="24"/>
        </w:rPr>
        <w:t xml:space="preserve">We remain steadfast in our commitment to upholding human rights, promoting peace and ensuring the well-being of all our citizens as we move forward in this critical </w:t>
      </w:r>
      <w:proofErr w:type="spellStart"/>
      <w:r w:rsidRPr="00B32538">
        <w:rPr>
          <w:rFonts w:ascii="Trebuchet MS" w:hAnsi="Trebuchet MS"/>
          <w:i/>
          <w:sz w:val="24"/>
          <w:szCs w:val="24"/>
        </w:rPr>
        <w:t>endeavour</w:t>
      </w:r>
      <w:proofErr w:type="spellEnd"/>
      <w:r w:rsidRPr="00B32538">
        <w:rPr>
          <w:rFonts w:ascii="Trebuchet MS" w:hAnsi="Trebuchet MS"/>
          <w:i/>
          <w:sz w:val="24"/>
          <w:szCs w:val="24"/>
        </w:rPr>
        <w:t>.”</w:t>
      </w:r>
    </w:p>
    <w:sectPr w:rsidR="00576346" w:rsidRPr="00FC79EE" w:rsidSect="00FC79EE">
      <w:pgSz w:w="12240" w:h="15840"/>
      <w:pgMar w:top="810" w:right="720" w:bottom="63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EE"/>
    <w:rsid w:val="00576346"/>
    <w:rsid w:val="00B32538"/>
    <w:rsid w:val="00B65C6A"/>
    <w:rsid w:val="00CF5AC8"/>
    <w:rsid w:val="00FC7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F2327"/>
  <w15:chartTrackingRefBased/>
  <w15:docId w15:val="{45EB0A39-B005-4E87-800E-69273043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 Staicu</dc:creator>
  <cp:keywords/>
  <dc:description/>
  <cp:lastModifiedBy>Rodica Staicu</cp:lastModifiedBy>
  <cp:revision>2</cp:revision>
  <dcterms:created xsi:type="dcterms:W3CDTF">2023-12-05T09:20:00Z</dcterms:created>
  <dcterms:modified xsi:type="dcterms:W3CDTF">2023-12-05T09:28:00Z</dcterms:modified>
</cp:coreProperties>
</file>