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30" w:rsidRPr="000D654A" w:rsidRDefault="00FD2530" w:rsidP="004C0E4E">
      <w:pPr>
        <w:spacing w:after="0" w:line="240" w:lineRule="auto"/>
        <w:jc w:val="right"/>
        <w:rPr>
          <w:rFonts w:ascii="Times New Roman" w:eastAsia="Times New Roman" w:hAnsi="Times New Roman"/>
          <w:b/>
          <w:bCs/>
          <w:iCs/>
          <w:sz w:val="28"/>
          <w:szCs w:val="28"/>
          <w:lang w:eastAsia="ro-RO"/>
        </w:rPr>
      </w:pPr>
    </w:p>
    <w:p w:rsidR="00101607" w:rsidRPr="000D654A" w:rsidRDefault="00101607" w:rsidP="00101607">
      <w:pPr>
        <w:spacing w:after="0" w:line="240" w:lineRule="auto"/>
        <w:jc w:val="center"/>
        <w:rPr>
          <w:rFonts w:ascii="Times New Roman" w:eastAsia="Times New Roman" w:hAnsi="Times New Roman"/>
          <w:b/>
          <w:sz w:val="28"/>
          <w:szCs w:val="28"/>
          <w:lang w:eastAsia="ro-RO"/>
        </w:rPr>
      </w:pPr>
      <w:r w:rsidRPr="000D654A">
        <w:rPr>
          <w:rFonts w:ascii="Times New Roman" w:eastAsia="Times New Roman" w:hAnsi="Times New Roman"/>
          <w:b/>
          <w:sz w:val="28"/>
          <w:szCs w:val="28"/>
          <w:lang w:eastAsia="ro-RO"/>
        </w:rPr>
        <w:t>GUVERNUL ROMÂNIEI</w:t>
      </w:r>
    </w:p>
    <w:p w:rsidR="00101607" w:rsidRPr="000D654A" w:rsidRDefault="00101607" w:rsidP="00101607">
      <w:pPr>
        <w:spacing w:after="0" w:line="240" w:lineRule="auto"/>
        <w:jc w:val="center"/>
        <w:rPr>
          <w:rFonts w:ascii="Times New Roman" w:eastAsia="Times New Roman" w:hAnsi="Times New Roman"/>
          <w:sz w:val="28"/>
          <w:szCs w:val="28"/>
          <w:lang w:eastAsia="ro-RO"/>
        </w:rPr>
      </w:pPr>
    </w:p>
    <w:p w:rsidR="00101607" w:rsidRPr="000D654A" w:rsidRDefault="00101607" w:rsidP="00101607">
      <w:pPr>
        <w:spacing w:after="0" w:line="240" w:lineRule="auto"/>
        <w:jc w:val="center"/>
        <w:rPr>
          <w:rFonts w:ascii="Times New Roman" w:eastAsia="Times New Roman" w:hAnsi="Times New Roman"/>
          <w:sz w:val="28"/>
          <w:szCs w:val="28"/>
          <w:lang w:eastAsia="ro-RO"/>
        </w:rPr>
      </w:pPr>
      <w:r w:rsidRPr="000D654A">
        <w:rPr>
          <w:rFonts w:ascii="Times New Roman" w:eastAsia="Times New Roman" w:hAnsi="Times New Roman"/>
          <w:noProof/>
          <w:sz w:val="28"/>
          <w:szCs w:val="28"/>
          <w:lang w:val="en-US"/>
        </w:rPr>
        <w:drawing>
          <wp:inline distT="0" distB="0" distL="0" distR="0" wp14:anchorId="5278449A" wp14:editId="6AEC974B">
            <wp:extent cx="923925" cy="1314450"/>
            <wp:effectExtent l="0" t="0" r="9525" b="0"/>
            <wp:docPr id="1" name="Imagine 1" descr="C:\Users\emilia.dimache\AppData\Local\Microsoft\Windows\Temporary Internet Files\Content.Outlook\4USN8FEO\Stema Romanie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emilia.dimache\AppData\Local\Microsoft\Windows\Temporary Internet Files\Content.Outlook\4USN8FEO\Stema Romaniei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314450"/>
                    </a:xfrm>
                    <a:prstGeom prst="rect">
                      <a:avLst/>
                    </a:prstGeom>
                    <a:noFill/>
                    <a:ln>
                      <a:noFill/>
                    </a:ln>
                  </pic:spPr>
                </pic:pic>
              </a:graphicData>
            </a:graphic>
          </wp:inline>
        </w:drawing>
      </w:r>
    </w:p>
    <w:p w:rsidR="00101607" w:rsidRPr="000D654A" w:rsidRDefault="00101607" w:rsidP="00101607">
      <w:pPr>
        <w:spacing w:after="0" w:line="240" w:lineRule="auto"/>
        <w:jc w:val="center"/>
        <w:rPr>
          <w:rFonts w:ascii="Times New Roman" w:eastAsia="Times New Roman" w:hAnsi="Times New Roman"/>
          <w:sz w:val="28"/>
          <w:szCs w:val="28"/>
          <w:lang w:eastAsia="ro-RO"/>
        </w:rPr>
      </w:pPr>
    </w:p>
    <w:p w:rsidR="00101607" w:rsidRPr="000D654A" w:rsidRDefault="00101607" w:rsidP="00101607">
      <w:pPr>
        <w:spacing w:after="0" w:line="240" w:lineRule="auto"/>
        <w:jc w:val="center"/>
        <w:rPr>
          <w:rFonts w:ascii="Times New Roman" w:eastAsia="Times New Roman" w:hAnsi="Times New Roman"/>
          <w:b/>
          <w:sz w:val="28"/>
          <w:szCs w:val="28"/>
          <w:lang w:eastAsia="ro-RO"/>
        </w:rPr>
      </w:pPr>
      <w:r w:rsidRPr="000D654A">
        <w:rPr>
          <w:rFonts w:ascii="Times New Roman" w:eastAsia="Times New Roman" w:hAnsi="Times New Roman"/>
          <w:b/>
          <w:sz w:val="28"/>
          <w:szCs w:val="28"/>
          <w:lang w:eastAsia="ro-RO"/>
        </w:rPr>
        <w:t>HOTĂRÂRE</w:t>
      </w:r>
    </w:p>
    <w:p w:rsidR="00101607" w:rsidRDefault="00101607" w:rsidP="00101607">
      <w:pPr>
        <w:spacing w:after="0" w:line="240" w:lineRule="auto"/>
        <w:jc w:val="center"/>
        <w:rPr>
          <w:rFonts w:ascii="Times New Roman" w:eastAsia="Times New Roman" w:hAnsi="Times New Roman"/>
          <w:b/>
          <w:bCs/>
          <w:sz w:val="28"/>
          <w:szCs w:val="28"/>
          <w:lang w:eastAsia="ro-RO"/>
        </w:rPr>
      </w:pPr>
    </w:p>
    <w:p w:rsidR="00345C97" w:rsidRPr="000D654A" w:rsidRDefault="00345C97" w:rsidP="00101607">
      <w:pPr>
        <w:spacing w:after="0" w:line="240" w:lineRule="auto"/>
        <w:jc w:val="center"/>
        <w:rPr>
          <w:rFonts w:ascii="Times New Roman" w:eastAsia="Times New Roman" w:hAnsi="Times New Roman"/>
          <w:b/>
          <w:bCs/>
          <w:sz w:val="28"/>
          <w:szCs w:val="28"/>
          <w:lang w:eastAsia="ro-RO"/>
        </w:rPr>
      </w:pPr>
      <w:bookmarkStart w:id="0" w:name="_GoBack"/>
      <w:bookmarkEnd w:id="0"/>
    </w:p>
    <w:p w:rsidR="00101607" w:rsidRPr="000D654A" w:rsidRDefault="00101607" w:rsidP="000D654A">
      <w:pPr>
        <w:pStyle w:val="ydpcfdf3431msonormal"/>
        <w:spacing w:before="0" w:beforeAutospacing="0" w:after="0" w:afterAutospacing="0"/>
        <w:jc w:val="center"/>
        <w:rPr>
          <w:b/>
          <w:sz w:val="28"/>
          <w:szCs w:val="28"/>
        </w:rPr>
      </w:pPr>
      <w:r w:rsidRPr="000D654A">
        <w:rPr>
          <w:b/>
          <w:sz w:val="28"/>
          <w:szCs w:val="28"/>
        </w:rPr>
        <w:t>privind modificarea</w:t>
      </w:r>
      <w:r w:rsidR="00D54161">
        <w:rPr>
          <w:b/>
          <w:sz w:val="28"/>
          <w:szCs w:val="28"/>
        </w:rPr>
        <w:t xml:space="preserve"> </w:t>
      </w:r>
      <w:r w:rsidRPr="000D654A">
        <w:rPr>
          <w:b/>
          <w:sz w:val="28"/>
          <w:szCs w:val="28"/>
        </w:rPr>
        <w:t>Hotărârii Guvernului  nr. 603/2011</w:t>
      </w:r>
    </w:p>
    <w:p w:rsidR="00101607" w:rsidRPr="000D654A" w:rsidRDefault="00101607" w:rsidP="000D654A">
      <w:pPr>
        <w:pStyle w:val="ydpcfdf3431msonormal"/>
        <w:spacing w:before="0" w:beforeAutospacing="0" w:after="0" w:afterAutospacing="0"/>
        <w:jc w:val="center"/>
        <w:rPr>
          <w:b/>
          <w:sz w:val="28"/>
          <w:szCs w:val="28"/>
        </w:rPr>
      </w:pPr>
      <w:r w:rsidRPr="000D654A">
        <w:rPr>
          <w:b/>
          <w:sz w:val="28"/>
          <w:szCs w:val="28"/>
        </w:rPr>
        <w:t xml:space="preserve">pentru aprobarea Normelor privind supravegherea de către Oficiul Naţional de Prevenire şi Combatere a Spălării Banilor a modului de punere în aplicare a </w:t>
      </w:r>
      <w:r w:rsidR="000D654A" w:rsidRPr="000D654A">
        <w:rPr>
          <w:b/>
          <w:sz w:val="28"/>
          <w:szCs w:val="28"/>
        </w:rPr>
        <w:t>sancțiunilor</w:t>
      </w:r>
      <w:r w:rsidRPr="000D654A">
        <w:rPr>
          <w:b/>
          <w:sz w:val="28"/>
          <w:szCs w:val="28"/>
        </w:rPr>
        <w:t xml:space="preserve"> </w:t>
      </w:r>
      <w:r w:rsidR="000D654A" w:rsidRPr="000D654A">
        <w:rPr>
          <w:b/>
          <w:sz w:val="28"/>
          <w:szCs w:val="28"/>
        </w:rPr>
        <w:t>internaționale</w:t>
      </w:r>
    </w:p>
    <w:p w:rsidR="00060277" w:rsidRPr="000D654A" w:rsidRDefault="00060277" w:rsidP="002166F7">
      <w:pPr>
        <w:pStyle w:val="ydpcfdf3431msonormal"/>
        <w:jc w:val="center"/>
        <w:rPr>
          <w:b/>
          <w:sz w:val="28"/>
          <w:szCs w:val="28"/>
        </w:rPr>
      </w:pPr>
    </w:p>
    <w:p w:rsidR="00192CE4" w:rsidRDefault="00101607" w:rsidP="005A0A1E">
      <w:pPr>
        <w:ind w:firstLine="720"/>
        <w:jc w:val="center"/>
        <w:rPr>
          <w:rFonts w:ascii="Times New Roman" w:eastAsia="Times New Roman" w:hAnsi="Times New Roman"/>
          <w:b/>
          <w:sz w:val="28"/>
          <w:szCs w:val="28"/>
        </w:rPr>
      </w:pPr>
      <w:r w:rsidRPr="000D654A">
        <w:rPr>
          <w:rFonts w:ascii="Times New Roman" w:eastAsia="Times New Roman" w:hAnsi="Times New Roman"/>
          <w:b/>
          <w:sz w:val="28"/>
          <w:szCs w:val="28"/>
        </w:rPr>
        <w:t xml:space="preserve">În temeiul art. 108 din Constituţia României, republicată,  </w:t>
      </w:r>
      <w:hyperlink r:id="rId9" w:anchor="1407698" w:tgtFrame="_blank" w:history="1">
        <w:r w:rsidRPr="000D654A">
          <w:rPr>
            <w:rFonts w:ascii="Times New Roman" w:eastAsia="Times New Roman" w:hAnsi="Times New Roman"/>
            <w:b/>
            <w:sz w:val="28"/>
            <w:szCs w:val="28"/>
          </w:rPr>
          <w:t>art</w:t>
        </w:r>
      </w:hyperlink>
      <w:r w:rsidRPr="000D654A">
        <w:rPr>
          <w:rFonts w:ascii="Times New Roman" w:eastAsia="Times New Roman" w:hAnsi="Times New Roman"/>
          <w:b/>
          <w:sz w:val="28"/>
          <w:szCs w:val="28"/>
        </w:rPr>
        <w:t xml:space="preserve">. 17 alin. (6) din </w:t>
      </w:r>
      <w:r w:rsidR="00177E2F" w:rsidRPr="000D654A">
        <w:rPr>
          <w:rFonts w:ascii="Times New Roman" w:hAnsi="Times New Roman"/>
          <w:b/>
          <w:sz w:val="28"/>
          <w:szCs w:val="28"/>
        </w:rPr>
        <w:t>Ordonanţa de urgenţă a Guvernului nr. 202/2008 privind punerea în aplicare a sancţiunilor internaţionale, aprobată cu modificări prin Legea nr. 217/2009, cu modificările și completările ulterioare</w:t>
      </w:r>
      <w:r w:rsidR="00177E2F" w:rsidRPr="000D654A">
        <w:rPr>
          <w:rFonts w:ascii="Times New Roman" w:eastAsia="Times New Roman" w:hAnsi="Times New Roman"/>
          <w:b/>
          <w:sz w:val="28"/>
          <w:szCs w:val="28"/>
        </w:rPr>
        <w:t>,</w:t>
      </w:r>
    </w:p>
    <w:p w:rsidR="00060277" w:rsidRPr="000D654A" w:rsidRDefault="00060277" w:rsidP="005A0A1E">
      <w:pPr>
        <w:ind w:firstLine="720"/>
        <w:jc w:val="center"/>
        <w:rPr>
          <w:rFonts w:ascii="Times New Roman" w:hAnsi="Times New Roman"/>
          <w:b/>
          <w:bCs/>
          <w:sz w:val="28"/>
          <w:szCs w:val="28"/>
          <w:lang w:val="it-IT"/>
        </w:rPr>
      </w:pPr>
    </w:p>
    <w:p w:rsidR="00101607" w:rsidRPr="000D654A" w:rsidRDefault="00101607" w:rsidP="00101607">
      <w:pPr>
        <w:spacing w:before="100" w:beforeAutospacing="1" w:after="100" w:afterAutospacing="1" w:line="240" w:lineRule="auto"/>
        <w:rPr>
          <w:rFonts w:ascii="Times New Roman" w:eastAsia="Times New Roman" w:hAnsi="Times New Roman"/>
          <w:b/>
          <w:sz w:val="28"/>
          <w:szCs w:val="28"/>
        </w:rPr>
      </w:pPr>
      <w:r w:rsidRPr="000D654A">
        <w:rPr>
          <w:rFonts w:ascii="Times New Roman" w:eastAsia="Times New Roman" w:hAnsi="Times New Roman"/>
          <w:b/>
          <w:bCs/>
          <w:sz w:val="28"/>
          <w:szCs w:val="28"/>
        </w:rPr>
        <w:t>Guvernul României</w:t>
      </w:r>
      <w:r w:rsidRPr="000D654A">
        <w:rPr>
          <w:rFonts w:ascii="Times New Roman" w:eastAsia="Times New Roman" w:hAnsi="Times New Roman"/>
          <w:b/>
          <w:sz w:val="28"/>
          <w:szCs w:val="28"/>
        </w:rPr>
        <w:t xml:space="preserve"> adoptă prezenta hotărâre</w:t>
      </w:r>
    </w:p>
    <w:p w:rsidR="00177E2F" w:rsidRDefault="00101607" w:rsidP="000D654A">
      <w:pPr>
        <w:spacing w:after="0" w:line="240" w:lineRule="auto"/>
        <w:ind w:firstLine="360"/>
        <w:jc w:val="both"/>
        <w:rPr>
          <w:rFonts w:ascii="Times New Roman" w:hAnsi="Times New Roman"/>
          <w:sz w:val="28"/>
          <w:szCs w:val="28"/>
        </w:rPr>
      </w:pPr>
      <w:r w:rsidRPr="000D654A">
        <w:rPr>
          <w:rFonts w:ascii="Times New Roman" w:eastAsia="Times New Roman" w:hAnsi="Times New Roman"/>
          <w:sz w:val="28"/>
          <w:szCs w:val="28"/>
          <w:lang w:eastAsia="ro-RO"/>
        </w:rPr>
        <w:t xml:space="preserve"> </w:t>
      </w:r>
      <w:bookmarkStart w:id="1" w:name="1447152"/>
      <w:bookmarkEnd w:id="1"/>
      <w:r w:rsidRPr="000D654A">
        <w:rPr>
          <w:rFonts w:ascii="Times New Roman" w:eastAsia="Times New Roman" w:hAnsi="Times New Roman"/>
          <w:bCs/>
          <w:sz w:val="28"/>
          <w:szCs w:val="28"/>
        </w:rPr>
        <w:t xml:space="preserve">    </w:t>
      </w:r>
      <w:r w:rsidR="004E5D22">
        <w:rPr>
          <w:rFonts w:ascii="Times New Roman" w:eastAsia="Times New Roman" w:hAnsi="Times New Roman"/>
          <w:b/>
          <w:bCs/>
          <w:sz w:val="28"/>
          <w:szCs w:val="28"/>
        </w:rPr>
        <w:t>Articol unic</w:t>
      </w:r>
      <w:r w:rsidRPr="000D654A">
        <w:rPr>
          <w:rFonts w:ascii="Times New Roman" w:eastAsia="Times New Roman" w:hAnsi="Times New Roman"/>
          <w:b/>
          <w:bCs/>
          <w:sz w:val="28"/>
          <w:szCs w:val="28"/>
        </w:rPr>
        <w:t xml:space="preserve"> </w:t>
      </w:r>
      <w:r w:rsidR="00F8401A">
        <w:rPr>
          <w:rFonts w:ascii="Times New Roman" w:eastAsia="Times New Roman" w:hAnsi="Times New Roman"/>
          <w:b/>
          <w:bCs/>
          <w:sz w:val="28"/>
          <w:szCs w:val="28"/>
        </w:rPr>
        <w:t>–</w:t>
      </w:r>
      <w:r w:rsidR="00177E2F" w:rsidRPr="000D654A">
        <w:rPr>
          <w:rFonts w:ascii="Times New Roman" w:eastAsia="Times New Roman" w:hAnsi="Times New Roman"/>
          <w:b/>
          <w:bCs/>
          <w:sz w:val="28"/>
          <w:szCs w:val="28"/>
        </w:rPr>
        <w:t xml:space="preserve"> </w:t>
      </w:r>
      <w:r w:rsidR="00F8401A">
        <w:rPr>
          <w:rFonts w:ascii="Times New Roman" w:eastAsia="Times New Roman" w:hAnsi="Times New Roman"/>
          <w:b/>
          <w:bCs/>
          <w:sz w:val="28"/>
          <w:szCs w:val="28"/>
        </w:rPr>
        <w:t xml:space="preserve">Anexa la </w:t>
      </w:r>
      <w:r w:rsidR="004E5D22">
        <w:rPr>
          <w:rFonts w:ascii="Times New Roman" w:hAnsi="Times New Roman"/>
          <w:b/>
          <w:sz w:val="28"/>
          <w:szCs w:val="28"/>
        </w:rPr>
        <w:t>Hotărârea Guvernului  nr. 603/</w:t>
      </w:r>
      <w:r w:rsidR="00177E2F" w:rsidRPr="000D654A">
        <w:rPr>
          <w:rFonts w:ascii="Times New Roman" w:hAnsi="Times New Roman"/>
          <w:b/>
          <w:sz w:val="28"/>
          <w:szCs w:val="28"/>
        </w:rPr>
        <w:t xml:space="preserve">2011 pentru aprobarea Normelor privind supravegherea de către Oficiul </w:t>
      </w:r>
      <w:r w:rsidR="00CC2957" w:rsidRPr="000D654A">
        <w:rPr>
          <w:rFonts w:ascii="Times New Roman" w:hAnsi="Times New Roman"/>
          <w:b/>
          <w:sz w:val="28"/>
          <w:szCs w:val="28"/>
        </w:rPr>
        <w:t>Național</w:t>
      </w:r>
      <w:r w:rsidR="00177E2F" w:rsidRPr="000D654A">
        <w:rPr>
          <w:rFonts w:ascii="Times New Roman" w:hAnsi="Times New Roman"/>
          <w:b/>
          <w:sz w:val="28"/>
          <w:szCs w:val="28"/>
        </w:rPr>
        <w:t xml:space="preserve"> de Prevenire şi Combatere a Spălării Banilor a modului de punere în aplicare a </w:t>
      </w:r>
      <w:r w:rsidR="00CC2957" w:rsidRPr="000D654A">
        <w:rPr>
          <w:rFonts w:ascii="Times New Roman" w:hAnsi="Times New Roman"/>
          <w:b/>
          <w:sz w:val="28"/>
          <w:szCs w:val="28"/>
        </w:rPr>
        <w:t>sancțiunilor</w:t>
      </w:r>
      <w:r w:rsidR="00177E2F" w:rsidRPr="000D654A">
        <w:rPr>
          <w:rFonts w:ascii="Times New Roman" w:hAnsi="Times New Roman"/>
          <w:b/>
          <w:sz w:val="28"/>
          <w:szCs w:val="28"/>
        </w:rPr>
        <w:t xml:space="preserve"> </w:t>
      </w:r>
      <w:r w:rsidR="00CC2957" w:rsidRPr="000D654A">
        <w:rPr>
          <w:rFonts w:ascii="Times New Roman" w:hAnsi="Times New Roman"/>
          <w:b/>
          <w:sz w:val="28"/>
          <w:szCs w:val="28"/>
        </w:rPr>
        <w:t>internaționale</w:t>
      </w:r>
      <w:r w:rsidR="00177E2F" w:rsidRPr="000D654A">
        <w:rPr>
          <w:rFonts w:ascii="Times New Roman" w:hAnsi="Times New Roman"/>
          <w:b/>
          <w:sz w:val="28"/>
          <w:szCs w:val="28"/>
        </w:rPr>
        <w:t>, publicată în Monitorul Oficial al României, Partea I nr. 426 din 17 iunie 2011, se modifică după cum urmează:</w:t>
      </w:r>
      <w:r w:rsidR="00177E2F" w:rsidRPr="000D654A">
        <w:rPr>
          <w:rFonts w:ascii="Times New Roman" w:hAnsi="Times New Roman"/>
          <w:sz w:val="28"/>
          <w:szCs w:val="28"/>
        </w:rPr>
        <w:t xml:space="preserve"> </w:t>
      </w:r>
    </w:p>
    <w:p w:rsidR="00CC2957" w:rsidRPr="000D654A" w:rsidRDefault="00CC2957" w:rsidP="000D654A">
      <w:pPr>
        <w:spacing w:after="0" w:line="240" w:lineRule="auto"/>
        <w:ind w:firstLine="360"/>
        <w:jc w:val="both"/>
        <w:rPr>
          <w:rFonts w:ascii="Times New Roman" w:hAnsi="Times New Roman"/>
          <w:sz w:val="28"/>
          <w:szCs w:val="28"/>
        </w:rPr>
      </w:pPr>
    </w:p>
    <w:p w:rsidR="00451B62" w:rsidRPr="000D654A" w:rsidRDefault="00451B62" w:rsidP="006223D5">
      <w:pPr>
        <w:pStyle w:val="ydpcfdf3431msolistparagraph"/>
        <w:spacing w:before="0" w:beforeAutospacing="0" w:after="0" w:afterAutospacing="0"/>
        <w:ind w:left="1068"/>
        <w:jc w:val="both"/>
        <w:rPr>
          <w:b/>
          <w:sz w:val="28"/>
          <w:szCs w:val="28"/>
        </w:rPr>
      </w:pPr>
      <w:bookmarkStart w:id="2" w:name="4718920"/>
      <w:bookmarkStart w:id="3" w:name="1447153"/>
      <w:bookmarkEnd w:id="2"/>
      <w:bookmarkEnd w:id="3"/>
      <w:r w:rsidRPr="000D654A">
        <w:rPr>
          <w:rFonts w:eastAsia="Arial"/>
          <w:b/>
          <w:sz w:val="28"/>
          <w:szCs w:val="28"/>
        </w:rPr>
        <w:t>1.   </w:t>
      </w:r>
      <w:r w:rsidR="00EE3F67" w:rsidRPr="000D654A">
        <w:rPr>
          <w:rFonts w:eastAsia="Arial"/>
          <w:b/>
          <w:sz w:val="28"/>
          <w:szCs w:val="28"/>
        </w:rPr>
        <w:t>A</w:t>
      </w:r>
      <w:r w:rsidR="00EE3F67" w:rsidRPr="000D654A">
        <w:rPr>
          <w:b/>
          <w:sz w:val="28"/>
          <w:szCs w:val="28"/>
          <w:shd w:val="clear" w:color="auto" w:fill="FFFFFF"/>
        </w:rPr>
        <w:t xml:space="preserve">rticolul </w:t>
      </w:r>
      <w:r w:rsidRPr="000D654A">
        <w:rPr>
          <w:b/>
          <w:sz w:val="28"/>
          <w:szCs w:val="28"/>
          <w:shd w:val="clear" w:color="auto" w:fill="FFFFFF"/>
        </w:rPr>
        <w:t>2</w:t>
      </w:r>
      <w:r w:rsidR="00EE3F67" w:rsidRPr="000D654A">
        <w:rPr>
          <w:b/>
          <w:sz w:val="28"/>
          <w:szCs w:val="28"/>
          <w:shd w:val="clear" w:color="auto" w:fill="FFFFFF"/>
        </w:rPr>
        <w:t xml:space="preserve"> s</w:t>
      </w:r>
      <w:r w:rsidRPr="000D654A">
        <w:rPr>
          <w:b/>
          <w:sz w:val="28"/>
          <w:szCs w:val="28"/>
          <w:shd w:val="clear" w:color="auto" w:fill="FFFFFF"/>
        </w:rPr>
        <w:t>e modifică și va avea următorul c</w:t>
      </w:r>
      <w:r w:rsidR="00EE3F67" w:rsidRPr="000D654A">
        <w:rPr>
          <w:b/>
          <w:sz w:val="28"/>
          <w:szCs w:val="28"/>
          <w:shd w:val="clear" w:color="auto" w:fill="FFFFFF"/>
        </w:rPr>
        <w:t>uprins</w:t>
      </w:r>
      <w:r w:rsidRPr="000D654A">
        <w:rPr>
          <w:b/>
          <w:sz w:val="28"/>
          <w:szCs w:val="28"/>
          <w:shd w:val="clear" w:color="auto" w:fill="FFFFFF"/>
        </w:rPr>
        <w:t xml:space="preserve"> : </w:t>
      </w:r>
    </w:p>
    <w:p w:rsidR="00451B62" w:rsidRPr="000D654A" w:rsidRDefault="00451B62" w:rsidP="000D654A">
      <w:pPr>
        <w:pStyle w:val="ydpcfdf3431msonormal"/>
        <w:spacing w:before="0" w:beforeAutospacing="0" w:after="0" w:afterAutospacing="0"/>
        <w:ind w:firstLine="708"/>
        <w:jc w:val="both"/>
        <w:rPr>
          <w:sz w:val="28"/>
          <w:szCs w:val="28"/>
        </w:rPr>
      </w:pPr>
      <w:r w:rsidRPr="000D654A">
        <w:rPr>
          <w:sz w:val="28"/>
          <w:szCs w:val="28"/>
          <w:shd w:val="clear" w:color="auto" w:fill="FFFFFF"/>
        </w:rPr>
        <w:t>”</w:t>
      </w:r>
      <w:r w:rsidR="002A5BC0" w:rsidRPr="000D654A">
        <w:rPr>
          <w:b/>
          <w:sz w:val="28"/>
          <w:szCs w:val="28"/>
          <w:shd w:val="clear" w:color="auto" w:fill="FFFFFF"/>
        </w:rPr>
        <w:t>Art.2.</w:t>
      </w:r>
      <w:r w:rsidR="002A5BC0" w:rsidRPr="000D654A">
        <w:rPr>
          <w:sz w:val="28"/>
          <w:szCs w:val="28"/>
          <w:shd w:val="clear" w:color="auto" w:fill="FFFFFF"/>
        </w:rPr>
        <w:t xml:space="preserve"> - </w:t>
      </w:r>
      <w:r w:rsidRPr="000D654A">
        <w:rPr>
          <w:sz w:val="28"/>
          <w:szCs w:val="28"/>
        </w:rPr>
        <w:t>Intră sub incidenţa prezent</w:t>
      </w:r>
      <w:r w:rsidR="006223D5" w:rsidRPr="000D654A">
        <w:rPr>
          <w:sz w:val="28"/>
          <w:szCs w:val="28"/>
        </w:rPr>
        <w:t>elor norme, următoarele categorii de persoane fizice și juridice:</w:t>
      </w:r>
    </w:p>
    <w:p w:rsidR="000D654A" w:rsidRPr="00213447" w:rsidRDefault="00192CE4" w:rsidP="000D654A">
      <w:pPr>
        <w:pStyle w:val="Listparagraf"/>
        <w:numPr>
          <w:ilvl w:val="0"/>
          <w:numId w:val="16"/>
        </w:numPr>
        <w:spacing w:after="0"/>
        <w:ind w:left="0" w:firstLine="270"/>
        <w:jc w:val="both"/>
        <w:rPr>
          <w:rFonts w:ascii="Times New Roman" w:eastAsia="Times New Roman" w:hAnsi="Times New Roman"/>
          <w:b/>
          <w:i/>
          <w:sz w:val="28"/>
          <w:szCs w:val="28"/>
        </w:rPr>
      </w:pPr>
      <w:r w:rsidRPr="000D654A">
        <w:rPr>
          <w:rFonts w:ascii="Times New Roman" w:eastAsia="Times New Roman" w:hAnsi="Times New Roman"/>
          <w:sz w:val="28"/>
          <w:szCs w:val="28"/>
        </w:rPr>
        <w:t>instituţiile financiare persoane juridice române şi sucursalele instituţiilor financiare persoane juridice străine</w:t>
      </w:r>
      <w:r w:rsidR="003D2DD9" w:rsidRPr="000D654A">
        <w:rPr>
          <w:rFonts w:ascii="Times New Roman" w:eastAsia="Times New Roman" w:hAnsi="Times New Roman"/>
          <w:sz w:val="28"/>
          <w:szCs w:val="28"/>
        </w:rPr>
        <w:t>, c</w:t>
      </w:r>
      <w:r w:rsidR="000D654A" w:rsidRPr="000D654A">
        <w:rPr>
          <w:rFonts w:ascii="Times New Roman" w:eastAsia="Times New Roman" w:hAnsi="Times New Roman"/>
          <w:sz w:val="28"/>
          <w:szCs w:val="28"/>
        </w:rPr>
        <w:t>u exceptia celor supravegheate ș</w:t>
      </w:r>
      <w:r w:rsidR="003D2DD9" w:rsidRPr="000D654A">
        <w:rPr>
          <w:rFonts w:ascii="Times New Roman" w:eastAsia="Times New Roman" w:hAnsi="Times New Roman"/>
          <w:sz w:val="28"/>
          <w:szCs w:val="28"/>
        </w:rPr>
        <w:t xml:space="preserve">i controlate de </w:t>
      </w:r>
      <w:r w:rsidR="000D654A" w:rsidRPr="000D654A">
        <w:rPr>
          <w:rFonts w:ascii="Times New Roman" w:eastAsia="Times New Roman" w:hAnsi="Times New Roman"/>
          <w:sz w:val="28"/>
          <w:szCs w:val="28"/>
        </w:rPr>
        <w:t>Banca Națională a României și Autoritatea de Supraveghere Financiară</w:t>
      </w:r>
      <w:r w:rsidR="003D2DD9" w:rsidRPr="000D654A">
        <w:rPr>
          <w:rFonts w:ascii="Times New Roman" w:eastAsia="Times New Roman" w:hAnsi="Times New Roman"/>
          <w:sz w:val="28"/>
          <w:szCs w:val="28"/>
        </w:rPr>
        <w:t xml:space="preserve"> conform prevederilor art.</w:t>
      </w:r>
      <w:r w:rsidR="00803AAD">
        <w:rPr>
          <w:rFonts w:ascii="Times New Roman" w:eastAsia="Times New Roman" w:hAnsi="Times New Roman"/>
          <w:sz w:val="28"/>
          <w:szCs w:val="28"/>
        </w:rPr>
        <w:t xml:space="preserve"> 27 ș</w:t>
      </w:r>
      <w:r w:rsidR="003D2DD9" w:rsidRPr="000D654A">
        <w:rPr>
          <w:rFonts w:ascii="Times New Roman" w:eastAsia="Times New Roman" w:hAnsi="Times New Roman"/>
          <w:sz w:val="28"/>
          <w:szCs w:val="28"/>
        </w:rPr>
        <w:t xml:space="preserve">i 28 din Legea </w:t>
      </w:r>
      <w:r w:rsidR="00D30C35" w:rsidRPr="000D654A">
        <w:rPr>
          <w:rFonts w:ascii="Times New Roman" w:eastAsia="Times New Roman" w:hAnsi="Times New Roman"/>
          <w:sz w:val="28"/>
          <w:szCs w:val="28"/>
        </w:rPr>
        <w:t>nr. 129/2019</w:t>
      </w:r>
      <w:r w:rsidR="000D654A" w:rsidRPr="000D654A">
        <w:rPr>
          <w:rFonts w:ascii="Times New Roman" w:eastAsia="Times New Roman" w:hAnsi="Times New Roman"/>
          <w:b/>
          <w:bCs/>
          <w:sz w:val="28"/>
          <w:szCs w:val="28"/>
        </w:rPr>
        <w:t xml:space="preserve"> </w:t>
      </w:r>
      <w:r w:rsidR="000D654A" w:rsidRPr="000D654A">
        <w:rPr>
          <w:rFonts w:ascii="Times New Roman" w:eastAsia="Times New Roman" w:hAnsi="Times New Roman"/>
          <w:bCs/>
          <w:sz w:val="28"/>
          <w:szCs w:val="28"/>
        </w:rPr>
        <w:t>pentru prevenirea şi combaterea spălării banilor şi finanţării terorismului, precum şi pentru modificarea şi completarea unor acte normative, cu modificările și completările ulterioare</w:t>
      </w:r>
      <w:r w:rsidR="00213447">
        <w:rPr>
          <w:rFonts w:ascii="Times New Roman" w:eastAsia="Times New Roman" w:hAnsi="Times New Roman"/>
          <w:bCs/>
          <w:sz w:val="28"/>
          <w:szCs w:val="28"/>
        </w:rPr>
        <w:t xml:space="preserve">, </w:t>
      </w:r>
    </w:p>
    <w:p w:rsidR="00192CE4" w:rsidRPr="000D654A" w:rsidRDefault="00192CE4" w:rsidP="00696EBE">
      <w:pPr>
        <w:pStyle w:val="Listparagraf"/>
        <w:numPr>
          <w:ilvl w:val="0"/>
          <w:numId w:val="16"/>
        </w:numPr>
        <w:spacing w:after="0"/>
        <w:jc w:val="both"/>
        <w:rPr>
          <w:rFonts w:ascii="Times New Roman" w:eastAsia="Times New Roman" w:hAnsi="Times New Roman"/>
          <w:sz w:val="28"/>
          <w:szCs w:val="28"/>
        </w:rPr>
      </w:pPr>
      <w:r w:rsidRPr="000D654A">
        <w:rPr>
          <w:rFonts w:ascii="Times New Roman" w:eastAsia="Times New Roman" w:hAnsi="Times New Roman"/>
          <w:sz w:val="28"/>
          <w:szCs w:val="28"/>
        </w:rPr>
        <w:t>furnizorii de servicii de jocuri de noroc;</w:t>
      </w:r>
    </w:p>
    <w:p w:rsidR="00192CE4" w:rsidRPr="000D654A"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lastRenderedPageBreak/>
        <w:t>auditorii, experţii contabili şi contabilii autorizaţi, evaluatorii autorizaţi, consultanţii fiscali, persoanele care acordă consultanţă financiară, de afaceri sau contabilă, alte persoane care se angajează să furnizeze, direct sau prin intermediul altor persoane cu care persoana respectivă este afiliată, ajutor material, asistenţă sau consiliere cu privire la aspectele fiscale, financiare, ca activitate economică sau profesională principală;</w:t>
      </w:r>
    </w:p>
    <w:p w:rsidR="00192CE4" w:rsidRPr="000D654A"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t>notarii publici, avocaţii, executorii judecătoreşti şi alte persoane care exercită profesii juridice liberale,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fiducii, societăţi, fundaţii sau structuri similare;</w:t>
      </w:r>
    </w:p>
    <w:p w:rsidR="00192CE4" w:rsidRPr="000D654A" w:rsidRDefault="00192CE4" w:rsidP="00E12C4D">
      <w:pPr>
        <w:pStyle w:val="Listparagraf"/>
        <w:numPr>
          <w:ilvl w:val="0"/>
          <w:numId w:val="16"/>
        </w:numPr>
        <w:spacing w:after="0"/>
        <w:jc w:val="both"/>
        <w:rPr>
          <w:rFonts w:ascii="Times New Roman" w:eastAsia="Times New Roman" w:hAnsi="Times New Roman"/>
          <w:sz w:val="28"/>
          <w:szCs w:val="28"/>
        </w:rPr>
      </w:pPr>
      <w:r w:rsidRPr="000D654A">
        <w:rPr>
          <w:rFonts w:ascii="Times New Roman" w:eastAsia="Times New Roman" w:hAnsi="Times New Roman"/>
          <w:sz w:val="28"/>
          <w:szCs w:val="28"/>
        </w:rPr>
        <w:t xml:space="preserve">furnizorii de servicii pentru societăţi sau fiducii, alţii decât cei prevăzuţi la lit. </w:t>
      </w:r>
      <w:r w:rsidR="00D30C35" w:rsidRPr="000D654A">
        <w:rPr>
          <w:rFonts w:ascii="Times New Roman" w:eastAsia="Times New Roman" w:hAnsi="Times New Roman"/>
          <w:sz w:val="28"/>
          <w:szCs w:val="28"/>
        </w:rPr>
        <w:t>c</w:t>
      </w:r>
      <w:r w:rsidRPr="000D654A">
        <w:rPr>
          <w:rFonts w:ascii="Times New Roman" w:eastAsia="Times New Roman" w:hAnsi="Times New Roman"/>
          <w:sz w:val="28"/>
          <w:szCs w:val="28"/>
        </w:rPr>
        <w:t xml:space="preserve">) şi </w:t>
      </w:r>
      <w:r w:rsidR="00D30C35" w:rsidRPr="000D654A">
        <w:rPr>
          <w:rFonts w:ascii="Times New Roman" w:eastAsia="Times New Roman" w:hAnsi="Times New Roman"/>
          <w:sz w:val="28"/>
          <w:szCs w:val="28"/>
        </w:rPr>
        <w:t>d</w:t>
      </w:r>
      <w:r w:rsidRPr="000D654A">
        <w:rPr>
          <w:rFonts w:ascii="Times New Roman" w:eastAsia="Times New Roman" w:hAnsi="Times New Roman"/>
          <w:sz w:val="28"/>
          <w:szCs w:val="28"/>
        </w:rPr>
        <w:t>);</w:t>
      </w:r>
    </w:p>
    <w:p w:rsidR="00192CE4" w:rsidRPr="000D654A" w:rsidRDefault="00192CE4" w:rsidP="00E12C4D">
      <w:pPr>
        <w:pStyle w:val="Listparagraf"/>
        <w:numPr>
          <w:ilvl w:val="0"/>
          <w:numId w:val="16"/>
        </w:numPr>
        <w:spacing w:after="0"/>
        <w:jc w:val="both"/>
        <w:rPr>
          <w:rFonts w:ascii="Times New Roman" w:eastAsia="Times New Roman" w:hAnsi="Times New Roman"/>
          <w:sz w:val="28"/>
          <w:szCs w:val="28"/>
        </w:rPr>
      </w:pPr>
      <w:r w:rsidRPr="000D654A">
        <w:rPr>
          <w:rFonts w:ascii="Times New Roman" w:eastAsia="Times New Roman" w:hAnsi="Times New Roman"/>
          <w:iCs/>
          <w:sz w:val="28"/>
          <w:szCs w:val="28"/>
        </w:rPr>
        <w:t xml:space="preserve"> furnizorii de servicii de schimb între monede virtuale şi monede fiduciare;</w:t>
      </w:r>
    </w:p>
    <w:p w:rsidR="00192CE4" w:rsidRPr="000D654A" w:rsidRDefault="00192CE4" w:rsidP="00E12C4D">
      <w:pPr>
        <w:pStyle w:val="Listparagraf"/>
        <w:numPr>
          <w:ilvl w:val="0"/>
          <w:numId w:val="16"/>
        </w:numPr>
        <w:spacing w:after="0"/>
        <w:jc w:val="both"/>
        <w:rPr>
          <w:rFonts w:ascii="Times New Roman" w:eastAsia="Times New Roman" w:hAnsi="Times New Roman"/>
          <w:sz w:val="28"/>
          <w:szCs w:val="28"/>
        </w:rPr>
      </w:pPr>
      <w:r w:rsidRPr="000D654A">
        <w:rPr>
          <w:rFonts w:ascii="Times New Roman" w:eastAsia="Times New Roman" w:hAnsi="Times New Roman"/>
          <w:iCs/>
          <w:sz w:val="28"/>
          <w:szCs w:val="28"/>
        </w:rPr>
        <w:t>furnizorii de portofele digitale;</w:t>
      </w:r>
    </w:p>
    <w:p w:rsidR="00192CE4" w:rsidRPr="000D654A"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t>agenţii şi dezvoltatorii imobiliari, inclusiv atunci când acţionează în calitate de intermediari în închirierea de bunuri imobile, dar numai în ceea ce priveşte tranzacţiile pentru care valoarea chiriei lunare reprezintă echivalentul în lei a 10.000 euro sau mai mult;</w:t>
      </w:r>
    </w:p>
    <w:p w:rsidR="00192CE4" w:rsidRPr="000D654A"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t>alte persoane care, în calitate de profesionişti, comercializează bunuri, numai în măsura în care efectuează tranzacţii în numerar a căror limită minimă reprezintă echivalentul în lei a 10.000 euro, indiferent dacă tranzacţia se execută printr-o singură operaţiune sau prin mai multe operaţiuni care au o legătură între ele;</w:t>
      </w:r>
    </w:p>
    <w:p w:rsidR="00192CE4" w:rsidRPr="000D654A"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t>persoanele care comercializează opere de artă sau care acţionează ca intermediari în comerţul de opere de artă, inclusiv atunci când această activitate este desfăşurată de galerii de artă şi case de licitaţii, în cazul în care valoarea tranzacţiei sau a unei serii de tranzacţii legate între ele reprezintă echivalentul în lei a 10.000 euro sau mai mult;</w:t>
      </w:r>
    </w:p>
    <w:p w:rsidR="00192CE4" w:rsidRPr="00060277" w:rsidRDefault="00192CE4" w:rsidP="000D654A">
      <w:pPr>
        <w:pStyle w:val="Listparagraf"/>
        <w:numPr>
          <w:ilvl w:val="0"/>
          <w:numId w:val="16"/>
        </w:numPr>
        <w:spacing w:after="0"/>
        <w:ind w:left="0" w:firstLine="360"/>
        <w:jc w:val="both"/>
        <w:rPr>
          <w:rFonts w:ascii="Times New Roman" w:eastAsia="Times New Roman" w:hAnsi="Times New Roman"/>
          <w:sz w:val="28"/>
          <w:szCs w:val="28"/>
        </w:rPr>
      </w:pPr>
      <w:r w:rsidRPr="000D654A">
        <w:rPr>
          <w:rFonts w:ascii="Times New Roman" w:eastAsia="Times New Roman" w:hAnsi="Times New Roman"/>
          <w:iCs/>
          <w:sz w:val="28"/>
          <w:szCs w:val="28"/>
        </w:rPr>
        <w:t>persoanele care depozitează sau comercializează opere de artă sau care acţionează ca intermediari în comerţul cu opere de artă, atunci când această activitate este desfăşurată în zone libere, în cazul în care valoarea tranzacţiei sau a unei serii de tranzacţii legate între ele reprezintă echivalentul în lei a 10.000 euro sau mai mult.</w:t>
      </w:r>
    </w:p>
    <w:p w:rsidR="00060277" w:rsidRPr="000D654A" w:rsidRDefault="00060277" w:rsidP="00060277">
      <w:pPr>
        <w:pStyle w:val="Listparagraf"/>
        <w:spacing w:after="0"/>
        <w:ind w:left="360"/>
        <w:jc w:val="both"/>
        <w:rPr>
          <w:rFonts w:ascii="Times New Roman" w:eastAsia="Times New Roman" w:hAnsi="Times New Roman"/>
          <w:sz w:val="28"/>
          <w:szCs w:val="28"/>
        </w:rPr>
      </w:pPr>
    </w:p>
    <w:p w:rsidR="00451B62" w:rsidRPr="000D654A" w:rsidRDefault="00451B62" w:rsidP="000D654A">
      <w:pPr>
        <w:pStyle w:val="ydpcfdf3431msolistparagraph"/>
        <w:spacing w:before="0" w:beforeAutospacing="0" w:after="0" w:afterAutospacing="0"/>
        <w:ind w:left="1068"/>
        <w:jc w:val="both"/>
        <w:rPr>
          <w:b/>
          <w:sz w:val="28"/>
          <w:szCs w:val="28"/>
        </w:rPr>
      </w:pPr>
      <w:r w:rsidRPr="000D654A">
        <w:rPr>
          <w:rFonts w:eastAsia="Arial"/>
          <w:b/>
          <w:sz w:val="28"/>
          <w:szCs w:val="28"/>
        </w:rPr>
        <w:t xml:space="preserve">2.    </w:t>
      </w:r>
      <w:r w:rsidR="00F40576" w:rsidRPr="000D654A">
        <w:rPr>
          <w:rFonts w:eastAsia="Arial"/>
          <w:b/>
          <w:sz w:val="28"/>
          <w:szCs w:val="28"/>
        </w:rPr>
        <w:t xml:space="preserve">La articolul </w:t>
      </w:r>
      <w:r w:rsidRPr="000D654A">
        <w:rPr>
          <w:b/>
          <w:sz w:val="28"/>
          <w:szCs w:val="28"/>
          <w:shd w:val="clear" w:color="auto" w:fill="FFFFFF"/>
        </w:rPr>
        <w:t>4</w:t>
      </w:r>
      <w:r w:rsidR="00F40576" w:rsidRPr="000D654A">
        <w:rPr>
          <w:b/>
          <w:sz w:val="28"/>
          <w:szCs w:val="28"/>
          <w:shd w:val="clear" w:color="auto" w:fill="FFFFFF"/>
        </w:rPr>
        <w:t>,</w:t>
      </w:r>
      <w:r w:rsidRPr="000D654A">
        <w:rPr>
          <w:b/>
          <w:sz w:val="28"/>
          <w:szCs w:val="28"/>
          <w:shd w:val="clear" w:color="auto" w:fill="FFFFFF"/>
        </w:rPr>
        <w:t xml:space="preserve"> alin</w:t>
      </w:r>
      <w:r w:rsidR="00F40576" w:rsidRPr="000D654A">
        <w:rPr>
          <w:b/>
          <w:sz w:val="28"/>
          <w:szCs w:val="28"/>
          <w:shd w:val="clear" w:color="auto" w:fill="FFFFFF"/>
        </w:rPr>
        <w:t>eatul</w:t>
      </w:r>
      <w:r w:rsidRPr="000D654A">
        <w:rPr>
          <w:b/>
          <w:sz w:val="28"/>
          <w:szCs w:val="28"/>
          <w:shd w:val="clear" w:color="auto" w:fill="FFFFFF"/>
        </w:rPr>
        <w:t xml:space="preserve"> (2) se modifică </w:t>
      </w:r>
      <w:r w:rsidR="00F40576" w:rsidRPr="000D654A">
        <w:rPr>
          <w:b/>
          <w:sz w:val="28"/>
          <w:szCs w:val="28"/>
          <w:shd w:val="clear" w:color="auto" w:fill="FFFFFF"/>
        </w:rPr>
        <w:t>și va avea următorul cuprins</w:t>
      </w:r>
      <w:r w:rsidRPr="000D654A">
        <w:rPr>
          <w:b/>
          <w:sz w:val="28"/>
          <w:szCs w:val="28"/>
          <w:shd w:val="clear" w:color="auto" w:fill="FFFFFF"/>
        </w:rPr>
        <w:t xml:space="preserve">: </w:t>
      </w:r>
    </w:p>
    <w:p w:rsidR="00451B62" w:rsidRPr="000D654A" w:rsidRDefault="00451B62" w:rsidP="000D654A">
      <w:pPr>
        <w:pStyle w:val="ydpcfdf3431msonormal"/>
        <w:spacing w:before="0" w:beforeAutospacing="0" w:after="0" w:afterAutospacing="0"/>
        <w:ind w:firstLine="300"/>
        <w:jc w:val="both"/>
        <w:rPr>
          <w:sz w:val="28"/>
          <w:szCs w:val="28"/>
        </w:rPr>
      </w:pPr>
      <w:r w:rsidRPr="000D654A">
        <w:rPr>
          <w:sz w:val="28"/>
          <w:szCs w:val="28"/>
          <w:shd w:val="clear" w:color="auto" w:fill="FFFFFF"/>
        </w:rPr>
        <w:t xml:space="preserve">”(2)  Rapoartele prevăzute la alin. (1) se vor transmite în forma prevăzută în Normele privind mecanismul de transmitere către Oficiul Naţional de Prevenire şi Combatere a Spălării Banilor a rapoartelor prevăzute la art. 18 din ordonanţa de urgenţă, ce vor fi aprobate prin ordin al președintelui Oficiului </w:t>
      </w:r>
      <w:r w:rsidR="009523FE" w:rsidRPr="000D654A">
        <w:rPr>
          <w:sz w:val="28"/>
          <w:szCs w:val="28"/>
          <w:shd w:val="clear" w:color="auto" w:fill="FFFFFF"/>
        </w:rPr>
        <w:t xml:space="preserve">Național </w:t>
      </w:r>
      <w:r w:rsidRPr="000D654A">
        <w:rPr>
          <w:sz w:val="28"/>
          <w:szCs w:val="28"/>
          <w:shd w:val="clear" w:color="auto" w:fill="FFFFFF"/>
        </w:rPr>
        <w:t xml:space="preserve"> de Prevenire şi Combatere a Spălării Banilor şi vor fi publicate în Monitorul Oficial al României, Partea I”.</w:t>
      </w:r>
    </w:p>
    <w:p w:rsidR="00451B62" w:rsidRPr="000D654A" w:rsidRDefault="00451B62" w:rsidP="00451B62">
      <w:pPr>
        <w:pStyle w:val="ydpcfdf3431msolistparagraph"/>
        <w:ind w:left="1068"/>
        <w:jc w:val="both"/>
        <w:rPr>
          <w:b/>
          <w:sz w:val="28"/>
          <w:szCs w:val="28"/>
        </w:rPr>
      </w:pPr>
      <w:r w:rsidRPr="000D654A">
        <w:rPr>
          <w:rFonts w:eastAsia="Arial"/>
          <w:b/>
          <w:sz w:val="28"/>
          <w:szCs w:val="28"/>
        </w:rPr>
        <w:lastRenderedPageBreak/>
        <w:t xml:space="preserve">3.    </w:t>
      </w:r>
      <w:r w:rsidR="00995133" w:rsidRPr="000D654A">
        <w:rPr>
          <w:rFonts w:eastAsia="Arial"/>
          <w:b/>
          <w:sz w:val="28"/>
          <w:szCs w:val="28"/>
        </w:rPr>
        <w:t>A</w:t>
      </w:r>
      <w:r w:rsidRPr="000D654A">
        <w:rPr>
          <w:b/>
          <w:sz w:val="28"/>
          <w:szCs w:val="28"/>
          <w:shd w:val="clear" w:color="auto" w:fill="FFFFFF"/>
        </w:rPr>
        <w:t>rt</w:t>
      </w:r>
      <w:r w:rsidR="00995133" w:rsidRPr="000D654A">
        <w:rPr>
          <w:b/>
          <w:sz w:val="28"/>
          <w:szCs w:val="28"/>
          <w:shd w:val="clear" w:color="auto" w:fill="FFFFFF"/>
        </w:rPr>
        <w:t>icolul</w:t>
      </w:r>
      <w:r w:rsidRPr="000D654A">
        <w:rPr>
          <w:b/>
          <w:sz w:val="28"/>
          <w:szCs w:val="28"/>
          <w:shd w:val="clear" w:color="auto" w:fill="FFFFFF"/>
        </w:rPr>
        <w:t xml:space="preserve"> 6  se modifică și va avea următorul cuprins:</w:t>
      </w:r>
    </w:p>
    <w:p w:rsidR="00451B62" w:rsidRPr="000D654A" w:rsidRDefault="00451B62" w:rsidP="00451B62">
      <w:pPr>
        <w:pStyle w:val="ydpcfdf3431msonormal"/>
        <w:ind w:firstLine="708"/>
        <w:jc w:val="both"/>
        <w:rPr>
          <w:sz w:val="28"/>
          <w:szCs w:val="28"/>
        </w:rPr>
      </w:pPr>
      <w:r w:rsidRPr="000D654A">
        <w:rPr>
          <w:sz w:val="28"/>
          <w:szCs w:val="28"/>
          <w:shd w:val="clear" w:color="auto" w:fill="FFFFFF"/>
        </w:rPr>
        <w:t xml:space="preserve">”În scopul asigurării desfăşurării </w:t>
      </w:r>
      <w:r w:rsidR="00D30C35" w:rsidRPr="000D654A">
        <w:rPr>
          <w:sz w:val="28"/>
          <w:szCs w:val="28"/>
          <w:shd w:val="clear" w:color="auto" w:fill="FFFFFF"/>
        </w:rPr>
        <w:t>activității</w:t>
      </w:r>
      <w:r w:rsidRPr="000D654A">
        <w:rPr>
          <w:sz w:val="28"/>
          <w:szCs w:val="28"/>
          <w:shd w:val="clear" w:color="auto" w:fill="FFFFFF"/>
        </w:rPr>
        <w:t xml:space="preserve"> în conformitate cu </w:t>
      </w:r>
      <w:r w:rsidR="00D30C35" w:rsidRPr="000D654A">
        <w:rPr>
          <w:sz w:val="28"/>
          <w:szCs w:val="28"/>
          <w:shd w:val="clear" w:color="auto" w:fill="FFFFFF"/>
        </w:rPr>
        <w:t>cerințele</w:t>
      </w:r>
      <w:r w:rsidRPr="000D654A">
        <w:rPr>
          <w:sz w:val="28"/>
          <w:szCs w:val="28"/>
          <w:shd w:val="clear" w:color="auto" w:fill="FFFFFF"/>
        </w:rPr>
        <w:t xml:space="preserve"> </w:t>
      </w:r>
      <w:r w:rsidR="00D30C35" w:rsidRPr="000D654A">
        <w:rPr>
          <w:sz w:val="28"/>
          <w:szCs w:val="28"/>
          <w:shd w:val="clear" w:color="auto" w:fill="FFFFFF"/>
        </w:rPr>
        <w:t>ordonanței</w:t>
      </w:r>
      <w:r w:rsidRPr="000D654A">
        <w:rPr>
          <w:sz w:val="28"/>
          <w:szCs w:val="28"/>
          <w:shd w:val="clear" w:color="auto" w:fill="FFFFFF"/>
        </w:rPr>
        <w:t xml:space="preserve"> de urgenţă, persoanele prevăzute la art. 2 aplică măsurile de </w:t>
      </w:r>
      <w:r w:rsidR="00D30C35" w:rsidRPr="000D654A">
        <w:rPr>
          <w:sz w:val="28"/>
          <w:szCs w:val="28"/>
          <w:shd w:val="clear" w:color="auto" w:fill="FFFFFF"/>
        </w:rPr>
        <w:t>cunoaștere</w:t>
      </w:r>
      <w:r w:rsidRPr="000D654A">
        <w:rPr>
          <w:sz w:val="28"/>
          <w:szCs w:val="28"/>
          <w:shd w:val="clear" w:color="auto" w:fill="FFFFFF"/>
        </w:rPr>
        <w:t xml:space="preserve"> a clientelei</w:t>
      </w:r>
      <w:r w:rsidR="00D30C35" w:rsidRPr="000D654A">
        <w:rPr>
          <w:sz w:val="28"/>
          <w:szCs w:val="28"/>
          <w:shd w:val="clear" w:color="auto" w:fill="FFFFFF"/>
        </w:rPr>
        <w:t>, pentru a stabili daca aceasta include persoane sau entități desemnate ori daca operațiunile derulate cu aceasta implica bunuri in sensul ordonanței de urgenta,</w:t>
      </w:r>
      <w:r w:rsidR="00995133" w:rsidRPr="000D654A">
        <w:rPr>
          <w:bCs/>
          <w:sz w:val="28"/>
          <w:szCs w:val="28"/>
        </w:rPr>
        <w:t xml:space="preserve"> </w:t>
      </w:r>
      <w:r w:rsidRPr="000D654A">
        <w:rPr>
          <w:bCs/>
          <w:sz w:val="28"/>
          <w:szCs w:val="28"/>
        </w:rPr>
        <w:t>inclusiv cele prevăzute în reglementările</w:t>
      </w:r>
      <w:r w:rsidR="00995133" w:rsidRPr="000D654A">
        <w:rPr>
          <w:bCs/>
          <w:sz w:val="28"/>
          <w:szCs w:val="28"/>
        </w:rPr>
        <w:t xml:space="preserve"> sectoriale emise </w:t>
      </w:r>
      <w:r w:rsidR="00213447">
        <w:rPr>
          <w:bCs/>
          <w:sz w:val="28"/>
          <w:szCs w:val="28"/>
        </w:rPr>
        <w:t>î</w:t>
      </w:r>
      <w:r w:rsidR="00FF0E9A" w:rsidRPr="000D654A">
        <w:rPr>
          <w:bCs/>
          <w:sz w:val="28"/>
          <w:szCs w:val="28"/>
        </w:rPr>
        <w:t xml:space="preserve">n temeiul </w:t>
      </w:r>
      <w:r w:rsidRPr="000D654A">
        <w:rPr>
          <w:bCs/>
          <w:sz w:val="28"/>
          <w:szCs w:val="28"/>
        </w:rPr>
        <w:t xml:space="preserve">art. 59 din Legea nr. 129/2019, cu modificările </w:t>
      </w:r>
      <w:r w:rsidR="00995133" w:rsidRPr="000D654A">
        <w:rPr>
          <w:bCs/>
          <w:sz w:val="28"/>
          <w:szCs w:val="28"/>
        </w:rPr>
        <w:t xml:space="preserve">și completările </w:t>
      </w:r>
      <w:r w:rsidRPr="000D654A">
        <w:rPr>
          <w:bCs/>
          <w:sz w:val="28"/>
          <w:szCs w:val="28"/>
        </w:rPr>
        <w:t xml:space="preserve">ulterioare”. </w:t>
      </w:r>
    </w:p>
    <w:p w:rsidR="00177E2F" w:rsidRPr="000D654A" w:rsidRDefault="00177E2F" w:rsidP="00177E2F">
      <w:pPr>
        <w:shd w:val="clear" w:color="auto" w:fill="FFFFFF"/>
        <w:spacing w:after="0" w:line="240" w:lineRule="auto"/>
        <w:jc w:val="center"/>
        <w:rPr>
          <w:rFonts w:ascii="Times New Roman" w:hAnsi="Times New Roman"/>
          <w:sz w:val="28"/>
          <w:szCs w:val="28"/>
        </w:rPr>
      </w:pPr>
    </w:p>
    <w:p w:rsidR="00177E2F" w:rsidRPr="000D654A" w:rsidRDefault="00177E2F" w:rsidP="00177E2F">
      <w:pPr>
        <w:shd w:val="clear" w:color="auto" w:fill="FFFFFF"/>
        <w:spacing w:after="0" w:line="240" w:lineRule="auto"/>
        <w:jc w:val="center"/>
        <w:rPr>
          <w:rFonts w:ascii="Times New Roman" w:hAnsi="Times New Roman"/>
          <w:sz w:val="28"/>
          <w:szCs w:val="28"/>
        </w:rPr>
      </w:pPr>
    </w:p>
    <w:p w:rsidR="00177E2F" w:rsidRPr="000D654A" w:rsidRDefault="00451B62" w:rsidP="00177E2F">
      <w:pPr>
        <w:shd w:val="clear" w:color="auto" w:fill="FFFFFF"/>
        <w:spacing w:after="0" w:line="240" w:lineRule="auto"/>
        <w:jc w:val="center"/>
        <w:rPr>
          <w:rFonts w:ascii="Times New Roman" w:eastAsia="Times New Roman" w:hAnsi="Times New Roman"/>
          <w:b/>
          <w:sz w:val="28"/>
          <w:szCs w:val="28"/>
        </w:rPr>
      </w:pPr>
      <w:r w:rsidRPr="000D654A">
        <w:rPr>
          <w:rFonts w:ascii="Times New Roman" w:hAnsi="Times New Roman"/>
          <w:sz w:val="28"/>
          <w:szCs w:val="28"/>
        </w:rPr>
        <w:t> </w:t>
      </w:r>
      <w:r w:rsidR="00177E2F" w:rsidRPr="000D654A">
        <w:rPr>
          <w:rFonts w:ascii="Times New Roman" w:eastAsia="Times New Roman" w:hAnsi="Times New Roman"/>
          <w:b/>
          <w:sz w:val="28"/>
          <w:szCs w:val="28"/>
        </w:rPr>
        <w:t>PRIM-MINISTRU</w:t>
      </w:r>
    </w:p>
    <w:p w:rsidR="00177E2F" w:rsidRPr="000D654A" w:rsidRDefault="00177E2F" w:rsidP="00177E2F">
      <w:pPr>
        <w:shd w:val="clear" w:color="auto" w:fill="FFFFFF"/>
        <w:spacing w:after="0" w:line="240" w:lineRule="auto"/>
        <w:jc w:val="center"/>
        <w:rPr>
          <w:rFonts w:ascii="Times New Roman" w:eastAsia="Times New Roman" w:hAnsi="Times New Roman"/>
          <w:b/>
          <w:sz w:val="28"/>
          <w:szCs w:val="28"/>
        </w:rPr>
      </w:pPr>
    </w:p>
    <w:p w:rsidR="00177E2F" w:rsidRPr="000D654A" w:rsidRDefault="00177E2F" w:rsidP="00177E2F">
      <w:pPr>
        <w:shd w:val="clear" w:color="auto" w:fill="FFFFFF"/>
        <w:spacing w:after="0" w:line="240" w:lineRule="auto"/>
        <w:jc w:val="center"/>
        <w:rPr>
          <w:rFonts w:ascii="Times New Roman" w:eastAsia="Times New Roman" w:hAnsi="Times New Roman"/>
          <w:b/>
          <w:sz w:val="28"/>
          <w:szCs w:val="28"/>
        </w:rPr>
      </w:pPr>
    </w:p>
    <w:p w:rsidR="00177E2F" w:rsidRPr="000D654A" w:rsidRDefault="00177E2F" w:rsidP="00177E2F">
      <w:pPr>
        <w:shd w:val="clear" w:color="auto" w:fill="FFFFFF"/>
        <w:spacing w:after="0" w:line="240" w:lineRule="auto"/>
        <w:jc w:val="center"/>
        <w:rPr>
          <w:rFonts w:ascii="Times New Roman" w:eastAsia="Times New Roman" w:hAnsi="Times New Roman"/>
          <w:b/>
          <w:bCs/>
          <w:sz w:val="28"/>
          <w:szCs w:val="28"/>
        </w:rPr>
      </w:pPr>
      <w:r w:rsidRPr="000D654A">
        <w:rPr>
          <w:rFonts w:ascii="Times New Roman" w:eastAsia="Times New Roman" w:hAnsi="Times New Roman"/>
          <w:b/>
          <w:bCs/>
          <w:sz w:val="28"/>
          <w:szCs w:val="28"/>
        </w:rPr>
        <w:t>LUDOVIC ORBAN</w:t>
      </w:r>
    </w:p>
    <w:p w:rsidR="00451B62" w:rsidRPr="000D654A" w:rsidRDefault="00451B62" w:rsidP="00451B62">
      <w:pPr>
        <w:pStyle w:val="ydpcfdf3431msonormal"/>
        <w:jc w:val="both"/>
        <w:rPr>
          <w:sz w:val="28"/>
          <w:szCs w:val="28"/>
        </w:rPr>
      </w:pPr>
    </w:p>
    <w:sectPr w:rsidR="00451B62" w:rsidRPr="000D654A" w:rsidSect="00633143">
      <w:headerReference w:type="default" r:id="rId10"/>
      <w:footerReference w:type="even" r:id="rId11"/>
      <w:footerReference w:type="default" r:id="rId12"/>
      <w:pgSz w:w="11906" w:h="16838"/>
      <w:pgMar w:top="284"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F4" w:rsidRDefault="001623F4" w:rsidP="003C38AA">
      <w:pPr>
        <w:spacing w:after="0" w:line="240" w:lineRule="auto"/>
      </w:pPr>
      <w:r>
        <w:separator/>
      </w:r>
    </w:p>
  </w:endnote>
  <w:endnote w:type="continuationSeparator" w:id="0">
    <w:p w:rsidR="001623F4" w:rsidRDefault="001623F4" w:rsidP="003C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A8" w:rsidRDefault="00F62FA8" w:rsidP="009807F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F62FA8" w:rsidRDefault="00F62FA8">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A8" w:rsidRDefault="00F62FA8" w:rsidP="009807F4">
    <w:pPr>
      <w:pStyle w:val="Subsol"/>
      <w:jc w:val="center"/>
    </w:pPr>
    <w:r>
      <w:rPr>
        <w:rStyle w:val="Numrdepagin"/>
      </w:rPr>
      <w:fldChar w:fldCharType="begin"/>
    </w:r>
    <w:r>
      <w:rPr>
        <w:rStyle w:val="Numrdepagin"/>
      </w:rPr>
      <w:instrText xml:space="preserve"> PAGE </w:instrText>
    </w:r>
    <w:r>
      <w:rPr>
        <w:rStyle w:val="Numrdepagin"/>
      </w:rPr>
      <w:fldChar w:fldCharType="separate"/>
    </w:r>
    <w:r w:rsidR="00345C97">
      <w:rPr>
        <w:rStyle w:val="Numrdepagin"/>
        <w:noProof/>
      </w:rPr>
      <w:t>3</w:t>
    </w:r>
    <w:r>
      <w:rPr>
        <w:rStyle w:val="Numrdepagin"/>
      </w:rPr>
      <w:fldChar w:fldCharType="end"/>
    </w:r>
    <w:r>
      <w:rPr>
        <w:rStyle w:val="Numrdepagin"/>
      </w:rPr>
      <w:t>/</w:t>
    </w:r>
    <w:r>
      <w:rPr>
        <w:rStyle w:val="Numrdepagin"/>
      </w:rPr>
      <w:fldChar w:fldCharType="begin"/>
    </w:r>
    <w:r>
      <w:rPr>
        <w:rStyle w:val="Numrdepagin"/>
      </w:rPr>
      <w:instrText xml:space="preserve"> NUMPAGES </w:instrText>
    </w:r>
    <w:r>
      <w:rPr>
        <w:rStyle w:val="Numrdepagin"/>
      </w:rPr>
      <w:fldChar w:fldCharType="separate"/>
    </w:r>
    <w:r w:rsidR="00345C97">
      <w:rPr>
        <w:rStyle w:val="Numrdepagin"/>
        <w:noProof/>
      </w:rPr>
      <w:t>3</w:t>
    </w:r>
    <w:r>
      <w:rPr>
        <w:rStyle w:val="Numrdepagi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F4" w:rsidRDefault="001623F4" w:rsidP="003C38AA">
      <w:pPr>
        <w:spacing w:after="0" w:line="240" w:lineRule="auto"/>
      </w:pPr>
      <w:r>
        <w:separator/>
      </w:r>
    </w:p>
  </w:footnote>
  <w:footnote w:type="continuationSeparator" w:id="0">
    <w:p w:rsidR="001623F4" w:rsidRDefault="001623F4" w:rsidP="003C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A8" w:rsidRPr="00532916" w:rsidRDefault="00F62FA8">
    <w:pPr>
      <w:pStyle w:val="Antet"/>
      <w:rPr>
        <w:i/>
        <w:lang w:val="en-US"/>
      </w:rPr>
    </w:pPr>
    <w:r w:rsidRPr="00532916">
      <w:rPr>
        <w:i/>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B3C"/>
    <w:multiLevelType w:val="multilevel"/>
    <w:tmpl w:val="E75A13E4"/>
    <w:lvl w:ilvl="0">
      <w:start w:val="1"/>
      <w:numFmt w:val="lowerLetter"/>
      <w:lvlText w:val="%1."/>
      <w:lvlJc w:val="left"/>
      <w:pPr>
        <w:ind w:left="360" w:hanging="360"/>
      </w:p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 w15:restartNumberingAfterBreak="0">
    <w:nsid w:val="19E1729C"/>
    <w:multiLevelType w:val="hybridMultilevel"/>
    <w:tmpl w:val="4B52E2B0"/>
    <w:lvl w:ilvl="0" w:tplc="A2BEBA66">
      <w:start w:val="5"/>
      <w:numFmt w:val="bullet"/>
      <w:lvlText w:val="-"/>
      <w:lvlJc w:val="left"/>
      <w:pPr>
        <w:tabs>
          <w:tab w:val="num" w:pos="1080"/>
        </w:tabs>
        <w:ind w:left="1080" w:hanging="360"/>
      </w:pPr>
      <w:rPr>
        <w:rFonts w:ascii="Times New Roman" w:eastAsia="Times New Roman" w:hAnsi="Times New Roman" w:cs="Times New Roman" w:hint="default"/>
      </w:rPr>
    </w:lvl>
    <w:lvl w:ilvl="1" w:tplc="A2BEBA66">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AB4F2F"/>
    <w:multiLevelType w:val="hybridMultilevel"/>
    <w:tmpl w:val="A71A3A5A"/>
    <w:lvl w:ilvl="0" w:tplc="5718B33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B372C0"/>
    <w:multiLevelType w:val="hybridMultilevel"/>
    <w:tmpl w:val="BA363476"/>
    <w:lvl w:ilvl="0" w:tplc="B016D49A">
      <w:start w:val="1"/>
      <w:numFmt w:val="lowerLetter"/>
      <w:lvlText w:val="%1)"/>
      <w:lvlJc w:val="left"/>
      <w:pPr>
        <w:ind w:left="615" w:hanging="360"/>
      </w:pPr>
      <w:rPr>
        <w:rFonts w:eastAsia="Times New Roman"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4" w15:restartNumberingAfterBreak="0">
    <w:nsid w:val="23215C51"/>
    <w:multiLevelType w:val="hybridMultilevel"/>
    <w:tmpl w:val="7C9E1FFA"/>
    <w:lvl w:ilvl="0" w:tplc="F74E2E82">
      <w:numFmt w:val="bullet"/>
      <w:lvlText w:val="-"/>
      <w:lvlJc w:val="left"/>
      <w:pPr>
        <w:ind w:left="1080" w:hanging="360"/>
      </w:pPr>
      <w:rPr>
        <w:rFonts w:ascii="Calibri" w:eastAsia="Times New Roman" w:hAnsi="Calibri"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34BC8"/>
    <w:multiLevelType w:val="hybridMultilevel"/>
    <w:tmpl w:val="357C664C"/>
    <w:lvl w:ilvl="0" w:tplc="F83012A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31072989"/>
    <w:multiLevelType w:val="multilevel"/>
    <w:tmpl w:val="36329B9A"/>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D403EF"/>
    <w:multiLevelType w:val="hybridMultilevel"/>
    <w:tmpl w:val="FB8A89E0"/>
    <w:lvl w:ilvl="0" w:tplc="4498F25A">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39AA6E88"/>
    <w:multiLevelType w:val="hybridMultilevel"/>
    <w:tmpl w:val="60BA5ED2"/>
    <w:lvl w:ilvl="0" w:tplc="27E278F6">
      <w:start w:val="1"/>
      <w:numFmt w:val="bullet"/>
      <w:lvlText w:val="-"/>
      <w:lvlJc w:val="left"/>
      <w:pPr>
        <w:tabs>
          <w:tab w:val="num" w:pos="720"/>
        </w:tabs>
        <w:ind w:left="720" w:hanging="360"/>
      </w:pPr>
      <w:rPr>
        <w:rFonts w:ascii="Georgia" w:eastAsia="Georgia" w:hAnsi="Georgia"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01D36"/>
    <w:multiLevelType w:val="hybridMultilevel"/>
    <w:tmpl w:val="8E12DE4A"/>
    <w:lvl w:ilvl="0" w:tplc="EE5AA1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2770E53"/>
    <w:multiLevelType w:val="hybridMultilevel"/>
    <w:tmpl w:val="6EDECF0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55D50F36"/>
    <w:multiLevelType w:val="hybridMultilevel"/>
    <w:tmpl w:val="10A25404"/>
    <w:lvl w:ilvl="0" w:tplc="4A340AA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734ECC"/>
    <w:multiLevelType w:val="hybridMultilevel"/>
    <w:tmpl w:val="C1C09C12"/>
    <w:lvl w:ilvl="0" w:tplc="CA943474">
      <w:numFmt w:val="bullet"/>
      <w:lvlText w:val="-"/>
      <w:lvlJc w:val="left"/>
      <w:pPr>
        <w:ind w:left="1066" w:hanging="360"/>
      </w:pPr>
      <w:rPr>
        <w:rFonts w:ascii="Calibri" w:eastAsia="Times New Roman" w:hAnsi="Calibri" w:cs="Aria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13" w15:restartNumberingAfterBreak="0">
    <w:nsid w:val="6C5F547E"/>
    <w:multiLevelType w:val="hybridMultilevel"/>
    <w:tmpl w:val="6EFC5C4A"/>
    <w:lvl w:ilvl="0" w:tplc="3C6442CE">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0C4FDA"/>
    <w:multiLevelType w:val="multilevel"/>
    <w:tmpl w:val="5BC02E7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5" w15:restartNumberingAfterBreak="0">
    <w:nsid w:val="76E212D3"/>
    <w:multiLevelType w:val="hybridMultilevel"/>
    <w:tmpl w:val="9A5E83AC"/>
    <w:lvl w:ilvl="0" w:tplc="EB3A9866">
      <w:start w:val="1"/>
      <w:numFmt w:val="lowerLetter"/>
      <w:lvlText w:val="%1)"/>
      <w:lvlJc w:val="left"/>
      <w:pPr>
        <w:ind w:left="720" w:hanging="360"/>
      </w:pPr>
      <w:rPr>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7"/>
  </w:num>
  <w:num w:numId="6">
    <w:abstractNumId w:val="11"/>
  </w:num>
  <w:num w:numId="7">
    <w:abstractNumId w:val="2"/>
  </w:num>
  <w:num w:numId="8">
    <w:abstractNumId w:val="10"/>
  </w:num>
  <w:num w:numId="9">
    <w:abstractNumId w:val="8"/>
  </w:num>
  <w:num w:numId="10">
    <w:abstractNumId w:val="13"/>
  </w:num>
  <w:num w:numId="11">
    <w:abstractNumId w:val="12"/>
  </w:num>
  <w:num w:numId="12">
    <w:abstractNumId w:val="0"/>
  </w:num>
  <w:num w:numId="13">
    <w:abstractNumId w:val="6"/>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30"/>
    <w:rsid w:val="00005E9C"/>
    <w:rsid w:val="0000603D"/>
    <w:rsid w:val="00015BF0"/>
    <w:rsid w:val="00021574"/>
    <w:rsid w:val="00022901"/>
    <w:rsid w:val="000241A5"/>
    <w:rsid w:val="00027A50"/>
    <w:rsid w:val="000311AA"/>
    <w:rsid w:val="0003332F"/>
    <w:rsid w:val="000377ED"/>
    <w:rsid w:val="00042123"/>
    <w:rsid w:val="00055B4B"/>
    <w:rsid w:val="00060277"/>
    <w:rsid w:val="000612A0"/>
    <w:rsid w:val="0006624B"/>
    <w:rsid w:val="00081AC1"/>
    <w:rsid w:val="0008366C"/>
    <w:rsid w:val="000909FA"/>
    <w:rsid w:val="000929DD"/>
    <w:rsid w:val="00094B9D"/>
    <w:rsid w:val="000959FB"/>
    <w:rsid w:val="00096402"/>
    <w:rsid w:val="00097C25"/>
    <w:rsid w:val="000A0D06"/>
    <w:rsid w:val="000A26B3"/>
    <w:rsid w:val="000A5148"/>
    <w:rsid w:val="000B2EEB"/>
    <w:rsid w:val="000B4258"/>
    <w:rsid w:val="000D4300"/>
    <w:rsid w:val="000D654A"/>
    <w:rsid w:val="000E1CE5"/>
    <w:rsid w:val="000E42B0"/>
    <w:rsid w:val="000E48A3"/>
    <w:rsid w:val="000E6C5C"/>
    <w:rsid w:val="000E7DE1"/>
    <w:rsid w:val="000F442F"/>
    <w:rsid w:val="00101607"/>
    <w:rsid w:val="0010330C"/>
    <w:rsid w:val="0010358F"/>
    <w:rsid w:val="0011163B"/>
    <w:rsid w:val="00112627"/>
    <w:rsid w:val="00112F2C"/>
    <w:rsid w:val="0011670F"/>
    <w:rsid w:val="00117127"/>
    <w:rsid w:val="00140C80"/>
    <w:rsid w:val="001448A5"/>
    <w:rsid w:val="001454B4"/>
    <w:rsid w:val="001623F4"/>
    <w:rsid w:val="00172CB7"/>
    <w:rsid w:val="001739B4"/>
    <w:rsid w:val="001757A7"/>
    <w:rsid w:val="00177E2F"/>
    <w:rsid w:val="001840AB"/>
    <w:rsid w:val="00192A5A"/>
    <w:rsid w:val="00192CE4"/>
    <w:rsid w:val="001A2DFC"/>
    <w:rsid w:val="001D222E"/>
    <w:rsid w:val="001D39EC"/>
    <w:rsid w:val="001E01E1"/>
    <w:rsid w:val="001E4BBB"/>
    <w:rsid w:val="001E6A66"/>
    <w:rsid w:val="001E6BF8"/>
    <w:rsid w:val="001F47E5"/>
    <w:rsid w:val="002005CA"/>
    <w:rsid w:val="002034EF"/>
    <w:rsid w:val="00207DDA"/>
    <w:rsid w:val="002102C3"/>
    <w:rsid w:val="0021314F"/>
    <w:rsid w:val="00213447"/>
    <w:rsid w:val="002166F7"/>
    <w:rsid w:val="002168E9"/>
    <w:rsid w:val="00220D1C"/>
    <w:rsid w:val="00226394"/>
    <w:rsid w:val="002314B5"/>
    <w:rsid w:val="002400D3"/>
    <w:rsid w:val="00240A6C"/>
    <w:rsid w:val="00241C64"/>
    <w:rsid w:val="00242803"/>
    <w:rsid w:val="00243727"/>
    <w:rsid w:val="00246216"/>
    <w:rsid w:val="00271A33"/>
    <w:rsid w:val="00273044"/>
    <w:rsid w:val="002811AD"/>
    <w:rsid w:val="00281E6D"/>
    <w:rsid w:val="002848F4"/>
    <w:rsid w:val="002852DF"/>
    <w:rsid w:val="00295473"/>
    <w:rsid w:val="002A09B1"/>
    <w:rsid w:val="002A0F3B"/>
    <w:rsid w:val="002A5BC0"/>
    <w:rsid w:val="002A652C"/>
    <w:rsid w:val="002B1456"/>
    <w:rsid w:val="002B3C0A"/>
    <w:rsid w:val="002C27EB"/>
    <w:rsid w:val="002C67D6"/>
    <w:rsid w:val="002C7EFC"/>
    <w:rsid w:val="002E6B60"/>
    <w:rsid w:val="002F2923"/>
    <w:rsid w:val="002F4A1C"/>
    <w:rsid w:val="003015D6"/>
    <w:rsid w:val="0030506C"/>
    <w:rsid w:val="00317AF1"/>
    <w:rsid w:val="0032407F"/>
    <w:rsid w:val="0033051D"/>
    <w:rsid w:val="00341775"/>
    <w:rsid w:val="003446C0"/>
    <w:rsid w:val="00345C97"/>
    <w:rsid w:val="00347837"/>
    <w:rsid w:val="00356D79"/>
    <w:rsid w:val="00362337"/>
    <w:rsid w:val="0036235F"/>
    <w:rsid w:val="0036650A"/>
    <w:rsid w:val="00366652"/>
    <w:rsid w:val="00384D3C"/>
    <w:rsid w:val="00394AB3"/>
    <w:rsid w:val="003A3C67"/>
    <w:rsid w:val="003A487E"/>
    <w:rsid w:val="003A5CE3"/>
    <w:rsid w:val="003C00F0"/>
    <w:rsid w:val="003C38AA"/>
    <w:rsid w:val="003C454D"/>
    <w:rsid w:val="003D2DD9"/>
    <w:rsid w:val="003D524E"/>
    <w:rsid w:val="003D568E"/>
    <w:rsid w:val="003D7220"/>
    <w:rsid w:val="00411696"/>
    <w:rsid w:val="004300C6"/>
    <w:rsid w:val="004301F2"/>
    <w:rsid w:val="004305A4"/>
    <w:rsid w:val="004309A9"/>
    <w:rsid w:val="00431134"/>
    <w:rsid w:val="00434CA2"/>
    <w:rsid w:val="004420DC"/>
    <w:rsid w:val="0044527D"/>
    <w:rsid w:val="004514EE"/>
    <w:rsid w:val="00451B62"/>
    <w:rsid w:val="00460490"/>
    <w:rsid w:val="00461837"/>
    <w:rsid w:val="0048580F"/>
    <w:rsid w:val="00485E1B"/>
    <w:rsid w:val="004919BF"/>
    <w:rsid w:val="00495DB4"/>
    <w:rsid w:val="004C043E"/>
    <w:rsid w:val="004C0E4E"/>
    <w:rsid w:val="004C195E"/>
    <w:rsid w:val="004C53B6"/>
    <w:rsid w:val="004D58F2"/>
    <w:rsid w:val="004E5D22"/>
    <w:rsid w:val="004E6FAC"/>
    <w:rsid w:val="004F0383"/>
    <w:rsid w:val="004F1AF5"/>
    <w:rsid w:val="005026BD"/>
    <w:rsid w:val="005039FC"/>
    <w:rsid w:val="00504DCE"/>
    <w:rsid w:val="00506ABB"/>
    <w:rsid w:val="00522F2C"/>
    <w:rsid w:val="005400C7"/>
    <w:rsid w:val="005509B8"/>
    <w:rsid w:val="00554823"/>
    <w:rsid w:val="0055692C"/>
    <w:rsid w:val="00557F11"/>
    <w:rsid w:val="00567511"/>
    <w:rsid w:val="005714DA"/>
    <w:rsid w:val="00585070"/>
    <w:rsid w:val="00587DEB"/>
    <w:rsid w:val="00593AF4"/>
    <w:rsid w:val="0059409E"/>
    <w:rsid w:val="00596854"/>
    <w:rsid w:val="005A0A1E"/>
    <w:rsid w:val="005A6287"/>
    <w:rsid w:val="005A6997"/>
    <w:rsid w:val="005B7652"/>
    <w:rsid w:val="005C452E"/>
    <w:rsid w:val="005D0F5B"/>
    <w:rsid w:val="005E3CFF"/>
    <w:rsid w:val="005F72B0"/>
    <w:rsid w:val="00607B24"/>
    <w:rsid w:val="00611FC1"/>
    <w:rsid w:val="0061322D"/>
    <w:rsid w:val="00617D9E"/>
    <w:rsid w:val="0062137B"/>
    <w:rsid w:val="006223D5"/>
    <w:rsid w:val="0062791A"/>
    <w:rsid w:val="0063021A"/>
    <w:rsid w:val="006312D2"/>
    <w:rsid w:val="00633143"/>
    <w:rsid w:val="00641130"/>
    <w:rsid w:val="0064563C"/>
    <w:rsid w:val="00652701"/>
    <w:rsid w:val="0065343B"/>
    <w:rsid w:val="006568D6"/>
    <w:rsid w:val="00664726"/>
    <w:rsid w:val="006A021B"/>
    <w:rsid w:val="006B1D12"/>
    <w:rsid w:val="006D51B9"/>
    <w:rsid w:val="006E15F4"/>
    <w:rsid w:val="006E61D0"/>
    <w:rsid w:val="006F3ED6"/>
    <w:rsid w:val="00712F28"/>
    <w:rsid w:val="00716AE7"/>
    <w:rsid w:val="007170A4"/>
    <w:rsid w:val="00721A08"/>
    <w:rsid w:val="00733393"/>
    <w:rsid w:val="0073743B"/>
    <w:rsid w:val="007427AA"/>
    <w:rsid w:val="00745D54"/>
    <w:rsid w:val="0074682B"/>
    <w:rsid w:val="00747DED"/>
    <w:rsid w:val="00750408"/>
    <w:rsid w:val="00756CE0"/>
    <w:rsid w:val="00761DF9"/>
    <w:rsid w:val="00762D2E"/>
    <w:rsid w:val="0076500C"/>
    <w:rsid w:val="00772E36"/>
    <w:rsid w:val="00775C64"/>
    <w:rsid w:val="00777BBA"/>
    <w:rsid w:val="00781301"/>
    <w:rsid w:val="0078578B"/>
    <w:rsid w:val="00786FD9"/>
    <w:rsid w:val="007920F6"/>
    <w:rsid w:val="007974E7"/>
    <w:rsid w:val="007A336F"/>
    <w:rsid w:val="007B6F6C"/>
    <w:rsid w:val="007C3702"/>
    <w:rsid w:val="007C3E2A"/>
    <w:rsid w:val="007D0FDD"/>
    <w:rsid w:val="007D3D8B"/>
    <w:rsid w:val="007F5985"/>
    <w:rsid w:val="007F6848"/>
    <w:rsid w:val="007F793E"/>
    <w:rsid w:val="00803A13"/>
    <w:rsid w:val="00803AAD"/>
    <w:rsid w:val="0081255B"/>
    <w:rsid w:val="008212AE"/>
    <w:rsid w:val="00824152"/>
    <w:rsid w:val="0082494D"/>
    <w:rsid w:val="008307D4"/>
    <w:rsid w:val="00843095"/>
    <w:rsid w:val="00855947"/>
    <w:rsid w:val="00861865"/>
    <w:rsid w:val="00877CFA"/>
    <w:rsid w:val="00885AA3"/>
    <w:rsid w:val="00885E31"/>
    <w:rsid w:val="008A0563"/>
    <w:rsid w:val="008A21C6"/>
    <w:rsid w:val="008B3D2F"/>
    <w:rsid w:val="008B762E"/>
    <w:rsid w:val="008C2852"/>
    <w:rsid w:val="008C69C1"/>
    <w:rsid w:val="008E579C"/>
    <w:rsid w:val="008F4EFC"/>
    <w:rsid w:val="00907F18"/>
    <w:rsid w:val="00916EC1"/>
    <w:rsid w:val="00921B6C"/>
    <w:rsid w:val="00926063"/>
    <w:rsid w:val="009363AA"/>
    <w:rsid w:val="009409DA"/>
    <w:rsid w:val="00946E94"/>
    <w:rsid w:val="009516D2"/>
    <w:rsid w:val="009523FE"/>
    <w:rsid w:val="00952F83"/>
    <w:rsid w:val="009616D2"/>
    <w:rsid w:val="00966F9B"/>
    <w:rsid w:val="009807F4"/>
    <w:rsid w:val="00982B45"/>
    <w:rsid w:val="009903CD"/>
    <w:rsid w:val="00992775"/>
    <w:rsid w:val="00995133"/>
    <w:rsid w:val="009A269A"/>
    <w:rsid w:val="009A787D"/>
    <w:rsid w:val="009B4BE4"/>
    <w:rsid w:val="009C04D7"/>
    <w:rsid w:val="009C0F2E"/>
    <w:rsid w:val="009C7CD7"/>
    <w:rsid w:val="009D118D"/>
    <w:rsid w:val="009D1C4B"/>
    <w:rsid w:val="009D584A"/>
    <w:rsid w:val="009E226F"/>
    <w:rsid w:val="009E51EE"/>
    <w:rsid w:val="00A07E2B"/>
    <w:rsid w:val="00A10701"/>
    <w:rsid w:val="00A1130E"/>
    <w:rsid w:val="00A17548"/>
    <w:rsid w:val="00A2398A"/>
    <w:rsid w:val="00A33C7F"/>
    <w:rsid w:val="00A35D25"/>
    <w:rsid w:val="00A4236D"/>
    <w:rsid w:val="00A4745B"/>
    <w:rsid w:val="00A53742"/>
    <w:rsid w:val="00A53AA4"/>
    <w:rsid w:val="00A8070C"/>
    <w:rsid w:val="00A815F0"/>
    <w:rsid w:val="00A84184"/>
    <w:rsid w:val="00A91CAB"/>
    <w:rsid w:val="00A94238"/>
    <w:rsid w:val="00A967A5"/>
    <w:rsid w:val="00AA0469"/>
    <w:rsid w:val="00AA1890"/>
    <w:rsid w:val="00AC4D0B"/>
    <w:rsid w:val="00AD0378"/>
    <w:rsid w:val="00AD043C"/>
    <w:rsid w:val="00AD782F"/>
    <w:rsid w:val="00AD7BA4"/>
    <w:rsid w:val="00AF4D10"/>
    <w:rsid w:val="00B03725"/>
    <w:rsid w:val="00B12A03"/>
    <w:rsid w:val="00B12C99"/>
    <w:rsid w:val="00B36244"/>
    <w:rsid w:val="00B405F2"/>
    <w:rsid w:val="00B41924"/>
    <w:rsid w:val="00B743F5"/>
    <w:rsid w:val="00B746E9"/>
    <w:rsid w:val="00B77424"/>
    <w:rsid w:val="00B806AE"/>
    <w:rsid w:val="00B81FF0"/>
    <w:rsid w:val="00B94F74"/>
    <w:rsid w:val="00B96397"/>
    <w:rsid w:val="00BA460F"/>
    <w:rsid w:val="00BA5D44"/>
    <w:rsid w:val="00BB2091"/>
    <w:rsid w:val="00BB2199"/>
    <w:rsid w:val="00BB6AA5"/>
    <w:rsid w:val="00BC1A4B"/>
    <w:rsid w:val="00BD079F"/>
    <w:rsid w:val="00BD275C"/>
    <w:rsid w:val="00BE4198"/>
    <w:rsid w:val="00BE6031"/>
    <w:rsid w:val="00BF0766"/>
    <w:rsid w:val="00BF355B"/>
    <w:rsid w:val="00BF3D07"/>
    <w:rsid w:val="00C06178"/>
    <w:rsid w:val="00C07B2A"/>
    <w:rsid w:val="00C11B1C"/>
    <w:rsid w:val="00C216F9"/>
    <w:rsid w:val="00C24C42"/>
    <w:rsid w:val="00C42557"/>
    <w:rsid w:val="00C51D96"/>
    <w:rsid w:val="00C62B7F"/>
    <w:rsid w:val="00C63857"/>
    <w:rsid w:val="00C64F9E"/>
    <w:rsid w:val="00C720F9"/>
    <w:rsid w:val="00C810AE"/>
    <w:rsid w:val="00C8501B"/>
    <w:rsid w:val="00CA2FA6"/>
    <w:rsid w:val="00CA4249"/>
    <w:rsid w:val="00CB0912"/>
    <w:rsid w:val="00CB176D"/>
    <w:rsid w:val="00CC2957"/>
    <w:rsid w:val="00CC3C55"/>
    <w:rsid w:val="00CD6461"/>
    <w:rsid w:val="00CF2143"/>
    <w:rsid w:val="00CF257D"/>
    <w:rsid w:val="00D00EC7"/>
    <w:rsid w:val="00D053DB"/>
    <w:rsid w:val="00D0603E"/>
    <w:rsid w:val="00D30697"/>
    <w:rsid w:val="00D30C35"/>
    <w:rsid w:val="00D407D2"/>
    <w:rsid w:val="00D42867"/>
    <w:rsid w:val="00D44FBE"/>
    <w:rsid w:val="00D45AA9"/>
    <w:rsid w:val="00D46B92"/>
    <w:rsid w:val="00D52EC9"/>
    <w:rsid w:val="00D54161"/>
    <w:rsid w:val="00D62232"/>
    <w:rsid w:val="00D6580E"/>
    <w:rsid w:val="00D66EB7"/>
    <w:rsid w:val="00D82E55"/>
    <w:rsid w:val="00D82F18"/>
    <w:rsid w:val="00D86E07"/>
    <w:rsid w:val="00DA6DEF"/>
    <w:rsid w:val="00DC0950"/>
    <w:rsid w:val="00DC711C"/>
    <w:rsid w:val="00DD0BA1"/>
    <w:rsid w:val="00DD1D4F"/>
    <w:rsid w:val="00DE0B7C"/>
    <w:rsid w:val="00DE2A97"/>
    <w:rsid w:val="00DF7033"/>
    <w:rsid w:val="00E00185"/>
    <w:rsid w:val="00E00817"/>
    <w:rsid w:val="00E12314"/>
    <w:rsid w:val="00E12C4D"/>
    <w:rsid w:val="00E13CC3"/>
    <w:rsid w:val="00E15328"/>
    <w:rsid w:val="00E2641A"/>
    <w:rsid w:val="00E26ACC"/>
    <w:rsid w:val="00E36926"/>
    <w:rsid w:val="00E43BEA"/>
    <w:rsid w:val="00E47F91"/>
    <w:rsid w:val="00E5037A"/>
    <w:rsid w:val="00E528D1"/>
    <w:rsid w:val="00E574D3"/>
    <w:rsid w:val="00E61EB5"/>
    <w:rsid w:val="00E638A5"/>
    <w:rsid w:val="00E70916"/>
    <w:rsid w:val="00E82EF2"/>
    <w:rsid w:val="00E83058"/>
    <w:rsid w:val="00E85E47"/>
    <w:rsid w:val="00E86C61"/>
    <w:rsid w:val="00E97897"/>
    <w:rsid w:val="00EA0AE0"/>
    <w:rsid w:val="00EA5141"/>
    <w:rsid w:val="00EB0DB3"/>
    <w:rsid w:val="00EB4488"/>
    <w:rsid w:val="00EB60E1"/>
    <w:rsid w:val="00EE3782"/>
    <w:rsid w:val="00EE3F67"/>
    <w:rsid w:val="00EE7246"/>
    <w:rsid w:val="00EF2FEB"/>
    <w:rsid w:val="00EF7002"/>
    <w:rsid w:val="00EF7524"/>
    <w:rsid w:val="00F01925"/>
    <w:rsid w:val="00F02075"/>
    <w:rsid w:val="00F0338D"/>
    <w:rsid w:val="00F04B7E"/>
    <w:rsid w:val="00F13522"/>
    <w:rsid w:val="00F1352D"/>
    <w:rsid w:val="00F26241"/>
    <w:rsid w:val="00F40576"/>
    <w:rsid w:val="00F552B7"/>
    <w:rsid w:val="00F554A1"/>
    <w:rsid w:val="00F62FA8"/>
    <w:rsid w:val="00F755CD"/>
    <w:rsid w:val="00F8401A"/>
    <w:rsid w:val="00FA0183"/>
    <w:rsid w:val="00FB2741"/>
    <w:rsid w:val="00FB43EF"/>
    <w:rsid w:val="00FB7F5D"/>
    <w:rsid w:val="00FC572C"/>
    <w:rsid w:val="00FD0812"/>
    <w:rsid w:val="00FD1228"/>
    <w:rsid w:val="00FD2530"/>
    <w:rsid w:val="00FD3C17"/>
    <w:rsid w:val="00FE6238"/>
    <w:rsid w:val="00FF0E9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635D"/>
  <w15:chartTrackingRefBased/>
  <w15:docId w15:val="{156C153F-5793-4380-9E46-2EE5859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AA"/>
    <w:pPr>
      <w:spacing w:after="160" w:line="259" w:lineRule="auto"/>
    </w:pPr>
    <w:rPr>
      <w:sz w:val="22"/>
      <w:szCs w:val="22"/>
      <w:lang w:eastAsia="en-US"/>
    </w:rPr>
  </w:style>
  <w:style w:type="paragraph" w:styleId="Titlu3">
    <w:name w:val="heading 3"/>
    <w:basedOn w:val="Normal"/>
    <w:next w:val="Normal"/>
    <w:link w:val="Titlu3Caracter"/>
    <w:qFormat/>
    <w:rsid w:val="004420DC"/>
    <w:pPr>
      <w:keepNext/>
      <w:spacing w:after="0" w:line="240" w:lineRule="auto"/>
      <w:jc w:val="center"/>
      <w:outlineLvl w:val="2"/>
    </w:pPr>
    <w:rPr>
      <w:rFonts w:ascii="Times New Roman" w:eastAsia="Times New Roman" w:hAnsi="Times New Roman"/>
      <w:b/>
      <w:bCs/>
      <w:sz w:val="24"/>
      <w:szCs w:val="24"/>
      <w:lang w:val="en-US" w:eastAsia="ro-RO"/>
    </w:rPr>
  </w:style>
  <w:style w:type="paragraph" w:styleId="Titlu5">
    <w:name w:val="heading 5"/>
    <w:basedOn w:val="Normal"/>
    <w:next w:val="Normal"/>
    <w:link w:val="Titlu5Caracter"/>
    <w:qFormat/>
    <w:rsid w:val="004420DC"/>
    <w:pPr>
      <w:keepNext/>
      <w:spacing w:after="0" w:line="240" w:lineRule="auto"/>
      <w:outlineLvl w:val="4"/>
    </w:pPr>
    <w:rPr>
      <w:rFonts w:ascii="Georgia" w:eastAsia="Times New Roman" w:hAnsi="Georgia"/>
      <w:b/>
      <w:bCs/>
      <w:sz w:val="24"/>
      <w:szCs w:val="2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FD2530"/>
    <w:pPr>
      <w:tabs>
        <w:tab w:val="center" w:pos="4680"/>
        <w:tab w:val="right" w:pos="9360"/>
      </w:tabs>
      <w:spacing w:after="0" w:line="240" w:lineRule="auto"/>
    </w:pPr>
    <w:rPr>
      <w:sz w:val="20"/>
      <w:szCs w:val="20"/>
      <w:lang w:eastAsia="x-none"/>
    </w:rPr>
  </w:style>
  <w:style w:type="character" w:customStyle="1" w:styleId="SubsolCaracter">
    <w:name w:val="Subsol Caracter"/>
    <w:link w:val="Subsol"/>
    <w:uiPriority w:val="99"/>
    <w:semiHidden/>
    <w:rsid w:val="00FD2530"/>
    <w:rPr>
      <w:lang w:val="ro-RO"/>
    </w:rPr>
  </w:style>
  <w:style w:type="paragraph" w:styleId="Antet">
    <w:name w:val="header"/>
    <w:basedOn w:val="Normal"/>
    <w:link w:val="AntetCaracter"/>
    <w:uiPriority w:val="99"/>
    <w:semiHidden/>
    <w:unhideWhenUsed/>
    <w:rsid w:val="00FD2530"/>
    <w:pPr>
      <w:tabs>
        <w:tab w:val="center" w:pos="4680"/>
        <w:tab w:val="right" w:pos="9360"/>
      </w:tabs>
      <w:spacing w:after="0" w:line="240" w:lineRule="auto"/>
    </w:pPr>
    <w:rPr>
      <w:sz w:val="20"/>
      <w:szCs w:val="20"/>
      <w:lang w:eastAsia="x-none"/>
    </w:rPr>
  </w:style>
  <w:style w:type="character" w:customStyle="1" w:styleId="AntetCaracter">
    <w:name w:val="Antet Caracter"/>
    <w:link w:val="Antet"/>
    <w:uiPriority w:val="99"/>
    <w:semiHidden/>
    <w:rsid w:val="00FD2530"/>
    <w:rPr>
      <w:lang w:val="ro-RO"/>
    </w:rPr>
  </w:style>
  <w:style w:type="character" w:styleId="Numrdepagin">
    <w:name w:val="page number"/>
    <w:basedOn w:val="Fontdeparagrafimplicit"/>
    <w:rsid w:val="00FD2530"/>
  </w:style>
  <w:style w:type="paragraph" w:styleId="TextnBalon">
    <w:name w:val="Balloon Text"/>
    <w:basedOn w:val="Normal"/>
    <w:link w:val="TextnBalonCaracter"/>
    <w:uiPriority w:val="99"/>
    <w:semiHidden/>
    <w:unhideWhenUsed/>
    <w:rsid w:val="002848F4"/>
    <w:pPr>
      <w:spacing w:after="0" w:line="240" w:lineRule="auto"/>
    </w:pPr>
    <w:rPr>
      <w:rFonts w:ascii="Segoe UI" w:hAnsi="Segoe UI"/>
      <w:sz w:val="18"/>
      <w:szCs w:val="18"/>
      <w:lang w:eastAsia="x-none"/>
    </w:rPr>
  </w:style>
  <w:style w:type="character" w:customStyle="1" w:styleId="TextnBalonCaracter">
    <w:name w:val="Text în Balon Caracter"/>
    <w:link w:val="TextnBalon"/>
    <w:uiPriority w:val="99"/>
    <w:semiHidden/>
    <w:rsid w:val="002848F4"/>
    <w:rPr>
      <w:rFonts w:ascii="Segoe UI" w:hAnsi="Segoe UI" w:cs="Segoe UI"/>
      <w:sz w:val="18"/>
      <w:szCs w:val="18"/>
      <w:lang w:val="ro-RO"/>
    </w:rPr>
  </w:style>
  <w:style w:type="paragraph" w:styleId="Corptext">
    <w:name w:val="Body Text"/>
    <w:basedOn w:val="Normal"/>
    <w:link w:val="CorptextCaracter"/>
    <w:rsid w:val="00055B4B"/>
    <w:pPr>
      <w:spacing w:after="0" w:line="240" w:lineRule="auto"/>
      <w:jc w:val="center"/>
    </w:pPr>
    <w:rPr>
      <w:rFonts w:ascii="Bookman Old Style" w:eastAsia="Times New Roman" w:hAnsi="Bookman Old Style"/>
      <w:b/>
      <w:sz w:val="40"/>
      <w:szCs w:val="20"/>
      <w:lang w:val="x-none" w:eastAsia="x-none"/>
    </w:rPr>
  </w:style>
  <w:style w:type="character" w:customStyle="1" w:styleId="CorptextCaracter">
    <w:name w:val="Corp text Caracter"/>
    <w:link w:val="Corptext"/>
    <w:rsid w:val="00055B4B"/>
    <w:rPr>
      <w:rFonts w:ascii="Bookman Old Style" w:eastAsia="Times New Roman" w:hAnsi="Bookman Old Style"/>
      <w:b/>
      <w:sz w:val="40"/>
    </w:rPr>
  </w:style>
  <w:style w:type="paragraph" w:styleId="NormalWeb">
    <w:name w:val="Normal (Web)"/>
    <w:basedOn w:val="Normal"/>
    <w:uiPriority w:val="99"/>
    <w:unhideWhenUsed/>
    <w:rsid w:val="00015BF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6">
    <w:name w:val="rvts6"/>
    <w:basedOn w:val="Fontdeparagrafimplicit"/>
    <w:rsid w:val="00015BF0"/>
  </w:style>
  <w:style w:type="character" w:customStyle="1" w:styleId="rvts7">
    <w:name w:val="rvts7"/>
    <w:rsid w:val="00460490"/>
  </w:style>
  <w:style w:type="character" w:customStyle="1" w:styleId="rvts23">
    <w:name w:val="rvts23"/>
    <w:rsid w:val="00460490"/>
  </w:style>
  <w:style w:type="character" w:customStyle="1" w:styleId="rvts16">
    <w:name w:val="rvts16"/>
    <w:rsid w:val="00460490"/>
  </w:style>
  <w:style w:type="table" w:styleId="Tabelgril">
    <w:name w:val="Table Grid"/>
    <w:basedOn w:val="TabelNormal"/>
    <w:uiPriority w:val="39"/>
    <w:rsid w:val="00E1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semiHidden/>
    <w:unhideWhenUsed/>
    <w:rsid w:val="004420DC"/>
    <w:pPr>
      <w:spacing w:after="120"/>
      <w:ind w:left="283"/>
    </w:pPr>
  </w:style>
  <w:style w:type="character" w:customStyle="1" w:styleId="IndentcorptextCaracter">
    <w:name w:val="Indent corp text Caracter"/>
    <w:link w:val="Indentcorptext"/>
    <w:uiPriority w:val="99"/>
    <w:semiHidden/>
    <w:rsid w:val="004420DC"/>
    <w:rPr>
      <w:sz w:val="22"/>
      <w:szCs w:val="22"/>
      <w:lang w:eastAsia="en-US"/>
    </w:rPr>
  </w:style>
  <w:style w:type="paragraph" w:styleId="Corptext2">
    <w:name w:val="Body Text 2"/>
    <w:basedOn w:val="Normal"/>
    <w:link w:val="Corptext2Caracter"/>
    <w:uiPriority w:val="99"/>
    <w:unhideWhenUsed/>
    <w:rsid w:val="004420DC"/>
    <w:pPr>
      <w:spacing w:after="120" w:line="480" w:lineRule="auto"/>
    </w:pPr>
  </w:style>
  <w:style w:type="character" w:customStyle="1" w:styleId="Corptext2Caracter">
    <w:name w:val="Corp text 2 Caracter"/>
    <w:link w:val="Corptext2"/>
    <w:uiPriority w:val="99"/>
    <w:rsid w:val="004420DC"/>
    <w:rPr>
      <w:sz w:val="22"/>
      <w:szCs w:val="22"/>
      <w:lang w:eastAsia="en-US"/>
    </w:rPr>
  </w:style>
  <w:style w:type="character" w:customStyle="1" w:styleId="Titlu3Caracter">
    <w:name w:val="Titlu 3 Caracter"/>
    <w:link w:val="Titlu3"/>
    <w:rsid w:val="004420DC"/>
    <w:rPr>
      <w:rFonts w:ascii="Times New Roman" w:eastAsia="Times New Roman" w:hAnsi="Times New Roman"/>
      <w:b/>
      <w:bCs/>
      <w:sz w:val="24"/>
      <w:szCs w:val="24"/>
      <w:lang w:val="en-US"/>
    </w:rPr>
  </w:style>
  <w:style w:type="character" w:customStyle="1" w:styleId="Titlu5Caracter">
    <w:name w:val="Titlu 5 Caracter"/>
    <w:link w:val="Titlu5"/>
    <w:rsid w:val="004420DC"/>
    <w:rPr>
      <w:rFonts w:ascii="Georgia" w:eastAsia="Times New Roman" w:hAnsi="Georgia"/>
      <w:b/>
      <w:bCs/>
      <w:sz w:val="24"/>
      <w:szCs w:val="24"/>
      <w:lang w:val="fr-FR"/>
    </w:rPr>
  </w:style>
  <w:style w:type="paragraph" w:styleId="Indentcorptext3">
    <w:name w:val="Body Text Indent 3"/>
    <w:basedOn w:val="Normal"/>
    <w:link w:val="Indentcorptext3Caracter"/>
    <w:rsid w:val="004420DC"/>
    <w:pPr>
      <w:spacing w:after="120" w:line="240" w:lineRule="auto"/>
      <w:ind w:left="283"/>
    </w:pPr>
    <w:rPr>
      <w:rFonts w:ascii="Times New Roman" w:eastAsia="Times New Roman" w:hAnsi="Times New Roman"/>
      <w:sz w:val="16"/>
      <w:szCs w:val="16"/>
      <w:lang w:eastAsia="ro-RO"/>
    </w:rPr>
  </w:style>
  <w:style w:type="character" w:customStyle="1" w:styleId="Indentcorptext3Caracter">
    <w:name w:val="Indent corp text 3 Caracter"/>
    <w:link w:val="Indentcorptext3"/>
    <w:rsid w:val="004420DC"/>
    <w:rPr>
      <w:rFonts w:ascii="Times New Roman" w:eastAsia="Times New Roman" w:hAnsi="Times New Roman"/>
      <w:sz w:val="16"/>
      <w:szCs w:val="16"/>
    </w:rPr>
  </w:style>
  <w:style w:type="paragraph" w:styleId="Textnotdefinal">
    <w:name w:val="endnote text"/>
    <w:basedOn w:val="Normal"/>
    <w:link w:val="TextnotdefinalCaracter"/>
    <w:semiHidden/>
    <w:rsid w:val="0011670F"/>
    <w:pPr>
      <w:keepLines/>
      <w:spacing w:after="240" w:line="200" w:lineRule="atLeast"/>
      <w:jc w:val="both"/>
    </w:pPr>
    <w:rPr>
      <w:rFonts w:ascii="Garamond" w:eastAsia="Times New Roman" w:hAnsi="Garamond"/>
      <w:sz w:val="18"/>
      <w:szCs w:val="20"/>
      <w:lang w:val="en-US"/>
    </w:rPr>
  </w:style>
  <w:style w:type="character" w:customStyle="1" w:styleId="TextnotdefinalCaracter">
    <w:name w:val="Text notă de final Caracter"/>
    <w:link w:val="Textnotdefinal"/>
    <w:semiHidden/>
    <w:rsid w:val="0011670F"/>
    <w:rPr>
      <w:rFonts w:ascii="Garamond" w:eastAsia="Times New Roman" w:hAnsi="Garamond"/>
      <w:sz w:val="18"/>
      <w:lang w:val="en-US" w:eastAsia="en-US"/>
    </w:rPr>
  </w:style>
  <w:style w:type="paragraph" w:styleId="Listparagraf">
    <w:name w:val="List Paragraph"/>
    <w:basedOn w:val="Normal"/>
    <w:rsid w:val="001D222E"/>
    <w:pPr>
      <w:suppressAutoHyphens/>
      <w:autoSpaceDN w:val="0"/>
      <w:spacing w:line="240" w:lineRule="auto"/>
      <w:ind w:left="720"/>
      <w:textAlignment w:val="baseline"/>
    </w:pPr>
  </w:style>
  <w:style w:type="character" w:styleId="Hyperlink">
    <w:name w:val="Hyperlink"/>
    <w:rsid w:val="002A652C"/>
    <w:rPr>
      <w:color w:val="0563C1"/>
      <w:u w:val="single"/>
    </w:rPr>
  </w:style>
  <w:style w:type="character" w:customStyle="1" w:styleId="rvts10">
    <w:name w:val="rvts10"/>
    <w:rsid w:val="000959FB"/>
  </w:style>
  <w:style w:type="character" w:customStyle="1" w:styleId="rvts12">
    <w:name w:val="rvts12"/>
    <w:rsid w:val="000959FB"/>
  </w:style>
  <w:style w:type="character" w:customStyle="1" w:styleId="rvts8">
    <w:name w:val="rvts8"/>
    <w:rsid w:val="00CF257D"/>
  </w:style>
  <w:style w:type="character" w:customStyle="1" w:styleId="rvts5">
    <w:name w:val="rvts5"/>
    <w:rsid w:val="007F5985"/>
  </w:style>
  <w:style w:type="paragraph" w:customStyle="1" w:styleId="ydpcfdf3431msonormal">
    <w:name w:val="ydpcfdf3431msonormal"/>
    <w:basedOn w:val="Normal"/>
    <w:rsid w:val="00451B62"/>
    <w:pPr>
      <w:spacing w:before="100" w:beforeAutospacing="1" w:after="100" w:afterAutospacing="1" w:line="240" w:lineRule="auto"/>
    </w:pPr>
    <w:rPr>
      <w:rFonts w:ascii="Times New Roman" w:eastAsiaTheme="minorHAnsi" w:hAnsi="Times New Roman"/>
      <w:sz w:val="24"/>
      <w:szCs w:val="24"/>
      <w:lang w:eastAsia="ro-RO"/>
    </w:rPr>
  </w:style>
  <w:style w:type="paragraph" w:customStyle="1" w:styleId="ydpcfdf3431msolistparagraph">
    <w:name w:val="ydpcfdf3431msolistparagraph"/>
    <w:basedOn w:val="Normal"/>
    <w:rsid w:val="00451B62"/>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ydpcfdf3431msocommentreference">
    <w:name w:val="ydpcfdf3431msocommentreference"/>
    <w:basedOn w:val="Fontdeparagrafimplicit"/>
    <w:rsid w:val="00451B62"/>
  </w:style>
  <w:style w:type="character" w:customStyle="1" w:styleId="ydpcfdf3431scapttl">
    <w:name w:val="ydpcfdf3431scapttl"/>
    <w:basedOn w:val="Fontdeparagrafimplicit"/>
    <w:rsid w:val="00451B62"/>
  </w:style>
  <w:style w:type="character" w:customStyle="1" w:styleId="ydpcfdf3431scapden">
    <w:name w:val="ydpcfdf3431scapden"/>
    <w:basedOn w:val="Fontdeparagrafimplicit"/>
    <w:rsid w:val="0045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476">
      <w:bodyDiv w:val="1"/>
      <w:marLeft w:val="0"/>
      <w:marRight w:val="0"/>
      <w:marTop w:val="0"/>
      <w:marBottom w:val="0"/>
      <w:divBdr>
        <w:top w:val="none" w:sz="0" w:space="0" w:color="auto"/>
        <w:left w:val="none" w:sz="0" w:space="0" w:color="auto"/>
        <w:bottom w:val="none" w:sz="0" w:space="0" w:color="auto"/>
        <w:right w:val="none" w:sz="0" w:space="0" w:color="auto"/>
      </w:divBdr>
    </w:div>
    <w:div w:id="409472037">
      <w:bodyDiv w:val="1"/>
      <w:marLeft w:val="0"/>
      <w:marRight w:val="0"/>
      <w:marTop w:val="0"/>
      <w:marBottom w:val="0"/>
      <w:divBdr>
        <w:top w:val="none" w:sz="0" w:space="0" w:color="auto"/>
        <w:left w:val="none" w:sz="0" w:space="0" w:color="auto"/>
        <w:bottom w:val="none" w:sz="0" w:space="0" w:color="auto"/>
        <w:right w:val="none" w:sz="0" w:space="0" w:color="auto"/>
      </w:divBdr>
    </w:div>
    <w:div w:id="487478832">
      <w:bodyDiv w:val="1"/>
      <w:marLeft w:val="0"/>
      <w:marRight w:val="0"/>
      <w:marTop w:val="0"/>
      <w:marBottom w:val="0"/>
      <w:divBdr>
        <w:top w:val="none" w:sz="0" w:space="0" w:color="auto"/>
        <w:left w:val="none" w:sz="0" w:space="0" w:color="auto"/>
        <w:bottom w:val="none" w:sz="0" w:space="0" w:color="auto"/>
        <w:right w:val="none" w:sz="0" w:space="0" w:color="auto"/>
      </w:divBdr>
      <w:divsChild>
        <w:div w:id="305085018">
          <w:marLeft w:val="0"/>
          <w:marRight w:val="0"/>
          <w:marTop w:val="0"/>
          <w:marBottom w:val="0"/>
          <w:divBdr>
            <w:top w:val="none" w:sz="0" w:space="0" w:color="auto"/>
            <w:left w:val="none" w:sz="0" w:space="0" w:color="auto"/>
            <w:bottom w:val="none" w:sz="0" w:space="0" w:color="auto"/>
            <w:right w:val="none" w:sz="0" w:space="0" w:color="auto"/>
          </w:divBdr>
          <w:divsChild>
            <w:div w:id="15439008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73783353">
      <w:bodyDiv w:val="1"/>
      <w:marLeft w:val="0"/>
      <w:marRight w:val="0"/>
      <w:marTop w:val="0"/>
      <w:marBottom w:val="0"/>
      <w:divBdr>
        <w:top w:val="none" w:sz="0" w:space="0" w:color="auto"/>
        <w:left w:val="none" w:sz="0" w:space="0" w:color="auto"/>
        <w:bottom w:val="none" w:sz="0" w:space="0" w:color="auto"/>
        <w:right w:val="none" w:sz="0" w:space="0" w:color="auto"/>
      </w:divBdr>
    </w:div>
    <w:div w:id="943852052">
      <w:bodyDiv w:val="1"/>
      <w:marLeft w:val="0"/>
      <w:marRight w:val="0"/>
      <w:marTop w:val="0"/>
      <w:marBottom w:val="0"/>
      <w:divBdr>
        <w:top w:val="none" w:sz="0" w:space="0" w:color="auto"/>
        <w:left w:val="none" w:sz="0" w:space="0" w:color="auto"/>
        <w:bottom w:val="none" w:sz="0" w:space="0" w:color="auto"/>
        <w:right w:val="none" w:sz="0" w:space="0" w:color="auto"/>
      </w:divBdr>
      <w:divsChild>
        <w:div w:id="772017982">
          <w:marLeft w:val="0"/>
          <w:marRight w:val="0"/>
          <w:marTop w:val="0"/>
          <w:marBottom w:val="0"/>
          <w:divBdr>
            <w:top w:val="none" w:sz="0" w:space="0" w:color="auto"/>
            <w:left w:val="none" w:sz="0" w:space="0" w:color="auto"/>
            <w:bottom w:val="none" w:sz="0" w:space="0" w:color="auto"/>
            <w:right w:val="none" w:sz="0" w:space="0" w:color="auto"/>
          </w:divBdr>
          <w:divsChild>
            <w:div w:id="4709509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3789970">
      <w:bodyDiv w:val="1"/>
      <w:marLeft w:val="0"/>
      <w:marRight w:val="0"/>
      <w:marTop w:val="0"/>
      <w:marBottom w:val="0"/>
      <w:divBdr>
        <w:top w:val="none" w:sz="0" w:space="0" w:color="auto"/>
        <w:left w:val="none" w:sz="0" w:space="0" w:color="auto"/>
        <w:bottom w:val="none" w:sz="0" w:space="0" w:color="auto"/>
        <w:right w:val="none" w:sz="0" w:space="0" w:color="auto"/>
      </w:divBdr>
      <w:divsChild>
        <w:div w:id="479998331">
          <w:marLeft w:val="0"/>
          <w:marRight w:val="0"/>
          <w:marTop w:val="0"/>
          <w:marBottom w:val="0"/>
          <w:divBdr>
            <w:top w:val="none" w:sz="0" w:space="0" w:color="auto"/>
            <w:left w:val="none" w:sz="0" w:space="0" w:color="auto"/>
            <w:bottom w:val="none" w:sz="0" w:space="0" w:color="auto"/>
            <w:right w:val="none" w:sz="0" w:space="0" w:color="auto"/>
          </w:divBdr>
          <w:divsChild>
            <w:div w:id="12353624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1023466">
      <w:bodyDiv w:val="1"/>
      <w:marLeft w:val="0"/>
      <w:marRight w:val="0"/>
      <w:marTop w:val="0"/>
      <w:marBottom w:val="0"/>
      <w:divBdr>
        <w:top w:val="none" w:sz="0" w:space="0" w:color="auto"/>
        <w:left w:val="none" w:sz="0" w:space="0" w:color="auto"/>
        <w:bottom w:val="none" w:sz="0" w:space="0" w:color="auto"/>
        <w:right w:val="none" w:sz="0" w:space="0" w:color="auto"/>
      </w:divBdr>
    </w:div>
    <w:div w:id="1474834386">
      <w:bodyDiv w:val="1"/>
      <w:marLeft w:val="0"/>
      <w:marRight w:val="0"/>
      <w:marTop w:val="0"/>
      <w:marBottom w:val="0"/>
      <w:divBdr>
        <w:top w:val="none" w:sz="0" w:space="0" w:color="auto"/>
        <w:left w:val="none" w:sz="0" w:space="0" w:color="auto"/>
        <w:bottom w:val="none" w:sz="0" w:space="0" w:color="auto"/>
        <w:right w:val="none" w:sz="0" w:space="0" w:color="auto"/>
      </w:divBdr>
    </w:div>
    <w:div w:id="1633099002">
      <w:bodyDiv w:val="1"/>
      <w:marLeft w:val="0"/>
      <w:marRight w:val="0"/>
      <w:marTop w:val="0"/>
      <w:marBottom w:val="0"/>
      <w:divBdr>
        <w:top w:val="none" w:sz="0" w:space="0" w:color="auto"/>
        <w:left w:val="none" w:sz="0" w:space="0" w:color="auto"/>
        <w:bottom w:val="none" w:sz="0" w:space="0" w:color="auto"/>
        <w:right w:val="none" w:sz="0" w:space="0" w:color="auto"/>
      </w:divBdr>
      <w:divsChild>
        <w:div w:id="1914701563">
          <w:marLeft w:val="0"/>
          <w:marRight w:val="0"/>
          <w:marTop w:val="0"/>
          <w:marBottom w:val="0"/>
          <w:divBdr>
            <w:top w:val="none" w:sz="0" w:space="0" w:color="auto"/>
            <w:left w:val="none" w:sz="0" w:space="0" w:color="auto"/>
            <w:bottom w:val="none" w:sz="0" w:space="0" w:color="auto"/>
            <w:right w:val="none" w:sz="0" w:space="0" w:color="auto"/>
          </w:divBdr>
          <w:divsChild>
            <w:div w:id="156919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0351027">
      <w:bodyDiv w:val="1"/>
      <w:marLeft w:val="0"/>
      <w:marRight w:val="0"/>
      <w:marTop w:val="0"/>
      <w:marBottom w:val="0"/>
      <w:divBdr>
        <w:top w:val="none" w:sz="0" w:space="0" w:color="auto"/>
        <w:left w:val="none" w:sz="0" w:space="0" w:color="auto"/>
        <w:bottom w:val="none" w:sz="0" w:space="0" w:color="auto"/>
        <w:right w:val="none" w:sz="0" w:space="0" w:color="auto"/>
      </w:divBdr>
      <w:divsChild>
        <w:div w:id="802968741">
          <w:marLeft w:val="0"/>
          <w:marRight w:val="0"/>
          <w:marTop w:val="0"/>
          <w:marBottom w:val="0"/>
          <w:divBdr>
            <w:top w:val="none" w:sz="0" w:space="0" w:color="auto"/>
            <w:left w:val="none" w:sz="0" w:space="0" w:color="auto"/>
            <w:bottom w:val="none" w:sz="0" w:space="0" w:color="auto"/>
            <w:right w:val="none" w:sz="0" w:space="0" w:color="auto"/>
          </w:divBdr>
          <w:divsChild>
            <w:div w:id="203836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5710565">
      <w:bodyDiv w:val="1"/>
      <w:marLeft w:val="0"/>
      <w:marRight w:val="0"/>
      <w:marTop w:val="0"/>
      <w:marBottom w:val="0"/>
      <w:divBdr>
        <w:top w:val="none" w:sz="0" w:space="0" w:color="auto"/>
        <w:left w:val="none" w:sz="0" w:space="0" w:color="auto"/>
        <w:bottom w:val="none" w:sz="0" w:space="0" w:color="auto"/>
        <w:right w:val="none" w:sz="0" w:space="0" w:color="auto"/>
      </w:divBdr>
    </w:div>
    <w:div w:id="1857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mserver/webeurolex/webeurolexs.exe/viewdoc?&amp;coddoc=7650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B043-F882-4B89-8B61-48FF83D6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878</Words>
  <Characters>5009</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5876</CharactersWithSpaces>
  <SharedDoc>false</SharedDoc>
  <HLinks>
    <vt:vector size="12" baseType="variant">
      <vt:variant>
        <vt:i4>393293</vt:i4>
      </vt:variant>
      <vt:variant>
        <vt:i4>3</vt:i4>
      </vt:variant>
      <vt:variant>
        <vt:i4>0</vt:i4>
      </vt:variant>
      <vt:variant>
        <vt:i4>5</vt:i4>
      </vt:variant>
      <vt:variant>
        <vt:lpwstr>http://www.onpcsb.ro/</vt:lpwstr>
      </vt:variant>
      <vt:variant>
        <vt:lpwstr/>
      </vt:variant>
      <vt:variant>
        <vt:i4>5439591</vt:i4>
      </vt:variant>
      <vt:variant>
        <vt:i4>0</vt:i4>
      </vt:variant>
      <vt:variant>
        <vt:i4>0</vt:i4>
      </vt:variant>
      <vt:variant>
        <vt:i4>5</vt:i4>
      </vt:variant>
      <vt:variant>
        <vt:lpwstr>mailto:onpcsb@onpcsb.ro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Dimache</dc:creator>
  <cp:keywords/>
  <dc:description/>
  <cp:lastModifiedBy>Emilia Dimache</cp:lastModifiedBy>
  <cp:revision>14</cp:revision>
  <cp:lastPrinted>2020-08-20T08:37:00Z</cp:lastPrinted>
  <dcterms:created xsi:type="dcterms:W3CDTF">2020-08-10T09:13:00Z</dcterms:created>
  <dcterms:modified xsi:type="dcterms:W3CDTF">2020-10-05T06:44:00Z</dcterms:modified>
</cp:coreProperties>
</file>