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C9E" w:rsidRPr="00243E4A" w:rsidRDefault="001C7C9E" w:rsidP="001C7C9E">
      <w:pPr>
        <w:tabs>
          <w:tab w:val="center" w:pos="3969"/>
          <w:tab w:val="right" w:pos="9072"/>
        </w:tabs>
        <w:jc w:val="center"/>
        <w:rPr>
          <w:rFonts w:ascii="Calibri" w:hAnsi="Calibri"/>
          <w:b/>
          <w:color w:val="0000FF"/>
          <w:szCs w:val="28"/>
          <w:lang w:val="ro-RO"/>
        </w:rPr>
      </w:pPr>
      <w:r>
        <w:rPr>
          <w:rFonts w:ascii="Calibri" w:hAnsi="Calibri" w:cs="Arial"/>
          <w:noProof/>
          <w:sz w:val="24"/>
          <w:lang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34290</wp:posOffset>
            </wp:positionH>
            <wp:positionV relativeFrom="margin">
              <wp:posOffset>13335</wp:posOffset>
            </wp:positionV>
            <wp:extent cx="1132840" cy="1132840"/>
            <wp:effectExtent l="19050" t="0" r="0" b="0"/>
            <wp:wrapNone/>
            <wp:docPr id="6" name="Picture 10" descr="ONPCSB -color v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NPCSB -color v1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1132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720D">
        <w:rPr>
          <w:rFonts w:ascii="Calibri" w:hAnsi="Calibri"/>
          <w:b/>
          <w:noProof/>
          <w:color w:val="0000FF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84.35pt;margin-top:10.05pt;width:141.75pt;height:69.45pt;z-index:25166028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" stroked="f">
            <v:textbox style="mso-fit-shape-to-text:t">
              <w:txbxContent>
                <w:p w:rsidR="001C7C9E" w:rsidRDefault="001C7C9E" w:rsidP="001C7C9E"/>
              </w:txbxContent>
            </v:textbox>
          </v:shape>
        </w:pict>
      </w:r>
      <w:r w:rsidRPr="00243E4A">
        <w:rPr>
          <w:rFonts w:ascii="Calibri" w:hAnsi="Calibri"/>
          <w:b/>
          <w:color w:val="0000FF"/>
          <w:szCs w:val="28"/>
          <w:lang w:val="ro-RO"/>
        </w:rPr>
        <w:t>OFICIUL NAŢIONAL DE PREVENIRE</w:t>
      </w:r>
    </w:p>
    <w:p w:rsidR="001C7C9E" w:rsidRPr="00243E4A" w:rsidRDefault="001C7C9E" w:rsidP="001C7C9E">
      <w:pPr>
        <w:tabs>
          <w:tab w:val="center" w:pos="4536"/>
          <w:tab w:val="right" w:pos="9072"/>
        </w:tabs>
        <w:jc w:val="center"/>
        <w:rPr>
          <w:rFonts w:ascii="Calibri" w:hAnsi="Calibri"/>
          <w:b/>
          <w:color w:val="0000FF"/>
          <w:szCs w:val="28"/>
          <w:lang w:val="ro-RO"/>
        </w:rPr>
      </w:pPr>
      <w:r w:rsidRPr="00243E4A">
        <w:rPr>
          <w:rFonts w:ascii="Calibri" w:hAnsi="Calibri"/>
          <w:b/>
          <w:color w:val="0000FF"/>
          <w:szCs w:val="28"/>
          <w:lang w:val="ro-RO"/>
        </w:rPr>
        <w:t>ŞI COMBATERE A SPĂLĂRII BANILOR</w:t>
      </w:r>
    </w:p>
    <w:p w:rsidR="001C7C9E" w:rsidRPr="00243E4A" w:rsidRDefault="001C7C9E" w:rsidP="001C7C9E">
      <w:pPr>
        <w:tabs>
          <w:tab w:val="center" w:pos="4536"/>
          <w:tab w:val="right" w:pos="9072"/>
        </w:tabs>
        <w:jc w:val="center"/>
        <w:rPr>
          <w:rFonts w:ascii="Calibri" w:hAnsi="Calibri"/>
          <w:b/>
          <w:i/>
          <w:iCs/>
          <w:color w:val="333399"/>
          <w:szCs w:val="28"/>
          <w:lang w:val="ro-RO"/>
        </w:rPr>
      </w:pPr>
      <w:r w:rsidRPr="00243E4A">
        <w:rPr>
          <w:rFonts w:ascii="Calibri" w:hAnsi="Calibri"/>
          <w:b/>
          <w:i/>
          <w:color w:val="333399"/>
          <w:szCs w:val="28"/>
          <w:lang w:val="ro-RO"/>
        </w:rPr>
        <w:t xml:space="preserve">Str. Gen. Ion Florescu nr. 1, sector 3, </w:t>
      </w:r>
      <w:r w:rsidRPr="00243E4A">
        <w:rPr>
          <w:rFonts w:ascii="Calibri" w:hAnsi="Calibri"/>
          <w:b/>
          <w:i/>
          <w:iCs/>
          <w:color w:val="333399"/>
          <w:szCs w:val="28"/>
          <w:lang w:val="ro-RO"/>
        </w:rPr>
        <w:t>Bucureşti</w:t>
      </w:r>
    </w:p>
    <w:p w:rsidR="001C7C9E" w:rsidRPr="00243E4A" w:rsidRDefault="001C7C9E" w:rsidP="001C7C9E">
      <w:pPr>
        <w:jc w:val="center"/>
        <w:rPr>
          <w:rFonts w:ascii="Calibri" w:hAnsi="Calibri"/>
          <w:b/>
          <w:i/>
          <w:iCs/>
          <w:color w:val="333399"/>
          <w:szCs w:val="28"/>
          <w:lang w:val="ro-RO"/>
        </w:rPr>
      </w:pPr>
      <w:r w:rsidRPr="00243E4A">
        <w:rPr>
          <w:rFonts w:ascii="Calibri" w:hAnsi="Calibri"/>
          <w:b/>
          <w:i/>
          <w:iCs/>
          <w:color w:val="333399"/>
          <w:szCs w:val="28"/>
          <w:lang w:val="ro-RO"/>
        </w:rPr>
        <w:t>Telefon: 021.315.52.80, Fax: 021.315.52.27</w:t>
      </w:r>
    </w:p>
    <w:p w:rsidR="001C7C9E" w:rsidRPr="00243E4A" w:rsidRDefault="001C7C9E" w:rsidP="001C7C9E">
      <w:pPr>
        <w:jc w:val="center"/>
        <w:rPr>
          <w:rFonts w:ascii="Calibri" w:hAnsi="Calibri"/>
          <w:b/>
          <w:i/>
          <w:iCs/>
          <w:color w:val="000080"/>
          <w:szCs w:val="28"/>
          <w:lang w:val="ro-RO"/>
        </w:rPr>
      </w:pPr>
      <w:r w:rsidRPr="00243E4A">
        <w:rPr>
          <w:rFonts w:ascii="Calibri" w:hAnsi="Calibri"/>
          <w:b/>
          <w:i/>
          <w:iCs/>
          <w:color w:val="000080"/>
          <w:szCs w:val="28"/>
          <w:lang w:val="ro-RO"/>
        </w:rPr>
        <w:t xml:space="preserve">Email: </w:t>
      </w:r>
      <w:hyperlink r:id="rId7" w:history="1">
        <w:r w:rsidRPr="00243E4A">
          <w:rPr>
            <w:rFonts w:ascii="Calibri" w:hAnsi="Calibri"/>
            <w:b/>
            <w:i/>
            <w:iCs/>
            <w:color w:val="0000FF"/>
            <w:szCs w:val="28"/>
            <w:u w:val="single"/>
            <w:lang w:val="ro-RO"/>
          </w:rPr>
          <w:t>onpcsb@onpcsb.ro</w:t>
        </w:r>
      </w:hyperlink>
      <w:r w:rsidRPr="00243E4A">
        <w:rPr>
          <w:rFonts w:ascii="Calibri" w:hAnsi="Calibri"/>
          <w:b/>
          <w:i/>
          <w:iCs/>
          <w:color w:val="000080"/>
          <w:szCs w:val="28"/>
          <w:lang w:val="ro-RO"/>
        </w:rPr>
        <w:t xml:space="preserve">, Web: </w:t>
      </w:r>
      <w:hyperlink r:id="rId8" w:history="1">
        <w:r w:rsidRPr="00243E4A">
          <w:rPr>
            <w:rFonts w:ascii="Calibri" w:hAnsi="Calibri"/>
            <w:b/>
            <w:i/>
            <w:iCs/>
            <w:color w:val="0000FF"/>
            <w:szCs w:val="28"/>
            <w:u w:val="single"/>
            <w:lang w:val="ro-RO"/>
          </w:rPr>
          <w:t>www.onpcsb.ro</w:t>
        </w:r>
      </w:hyperlink>
    </w:p>
    <w:p w:rsidR="001C7C9E" w:rsidRPr="00243E4A" w:rsidRDefault="001C7C9E" w:rsidP="001C7C9E">
      <w:pPr>
        <w:jc w:val="center"/>
        <w:rPr>
          <w:b/>
          <w:i/>
          <w:iCs/>
          <w:color w:val="000080"/>
          <w:szCs w:val="28"/>
          <w:lang w:val="ro-RO"/>
        </w:rPr>
      </w:pPr>
      <w:r w:rsidRPr="00243E4A">
        <w:rPr>
          <w:b/>
          <w:i/>
          <w:iCs/>
          <w:color w:val="000080"/>
          <w:szCs w:val="28"/>
          <w:lang w:val="ro-RO"/>
        </w:rPr>
        <w:t>_____________________________________________________________________</w:t>
      </w:r>
    </w:p>
    <w:p w:rsidR="001C7C9E" w:rsidRPr="00CB66F7" w:rsidRDefault="001C7C9E" w:rsidP="001C7C9E">
      <w:pPr>
        <w:jc w:val="center"/>
        <w:rPr>
          <w:rFonts w:ascii="Calibri" w:hAnsi="Calibri" w:cs="Arial"/>
          <w:b/>
          <w:bCs/>
          <w:sz w:val="30"/>
          <w:szCs w:val="30"/>
          <w:lang w:val="ro-RO"/>
        </w:rPr>
      </w:pPr>
    </w:p>
    <w:p w:rsidR="001C7C9E" w:rsidRPr="00CB66F7" w:rsidRDefault="00A3720D" w:rsidP="001C7C9E">
      <w:pPr>
        <w:rPr>
          <w:lang w:val="ro-RO"/>
        </w:rPr>
      </w:pPr>
      <w:r>
        <w:rPr>
          <w:noProof/>
          <w:lang w:eastAsia="en-US"/>
        </w:rPr>
        <w:pict>
          <v:shape id="Text Box 1" o:spid="_x0000_s1027" type="#_x0000_t202" style="position:absolute;margin-left:4.5pt;margin-top:9.2pt;width:483.75pt;height:2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" fillcolor="blue">
            <v:textbox>
              <w:txbxContent>
                <w:p w:rsidR="001C7C9E" w:rsidRPr="00CB66F7" w:rsidRDefault="001C7C9E" w:rsidP="001C7C9E">
                  <w:pPr>
                    <w:pStyle w:val="Heading5"/>
                    <w:rPr>
                      <w:rFonts w:asciiTheme="minorHAnsi" w:hAnsiTheme="minorHAnsi"/>
                      <w:szCs w:val="28"/>
                      <w:lang w:val="ro-RO"/>
                    </w:rPr>
                  </w:pPr>
                  <w:r>
                    <w:rPr>
                      <w:rFonts w:asciiTheme="minorHAnsi" w:hAnsiTheme="minorHAnsi"/>
                      <w:szCs w:val="28"/>
                    </w:rPr>
                    <w:t>COMUNICAT DE PRES</w:t>
                  </w:r>
                  <w:r>
                    <w:rPr>
                      <w:rFonts w:asciiTheme="minorHAnsi" w:hAnsiTheme="minorHAnsi"/>
                      <w:szCs w:val="28"/>
                      <w:lang w:val="ro-RO"/>
                    </w:rPr>
                    <w:t>Ă</w:t>
                  </w:r>
                </w:p>
              </w:txbxContent>
            </v:textbox>
          </v:shape>
        </w:pict>
      </w:r>
    </w:p>
    <w:p w:rsidR="001C7C9E" w:rsidRPr="00CB66F7" w:rsidRDefault="001C7C9E" w:rsidP="001C7C9E">
      <w:pPr>
        <w:rPr>
          <w:lang w:val="ro-RO"/>
        </w:rPr>
      </w:pPr>
    </w:p>
    <w:p w:rsidR="001C7C9E" w:rsidRPr="00CB66F7" w:rsidRDefault="001C7C9E" w:rsidP="001C7C9E">
      <w:pPr>
        <w:rPr>
          <w:rFonts w:ascii="Calibri" w:hAnsi="Calibri" w:cs="Calibri"/>
          <w:szCs w:val="28"/>
          <w:lang w:val="ro-RO"/>
        </w:rPr>
      </w:pPr>
    </w:p>
    <w:p w:rsidR="00E739E8" w:rsidRPr="00E739E8" w:rsidRDefault="001C7C9E" w:rsidP="00A412EE">
      <w:pPr>
        <w:spacing w:after="120"/>
        <w:ind w:left="144" w:firstLine="576"/>
        <w:jc w:val="both"/>
        <w:rPr>
          <w:rFonts w:ascii="Calibri" w:hAnsi="Calibri" w:cs="Calibri"/>
          <w:szCs w:val="28"/>
          <w:lang w:val="ro-RO"/>
        </w:rPr>
      </w:pPr>
      <w:r w:rsidRPr="00E739E8">
        <w:rPr>
          <w:rFonts w:ascii="Calibri" w:hAnsi="Calibri" w:cs="Calibri"/>
          <w:color w:val="333333"/>
          <w:szCs w:val="28"/>
          <w:lang w:val="ro-RO"/>
        </w:rPr>
        <w:t xml:space="preserve">Oficiul Național de Prevenire și Combatere a Spălării Banilor vă informează că în perioada </w:t>
      </w:r>
      <w:r w:rsidRPr="00E739E8">
        <w:rPr>
          <w:rFonts w:ascii="Calibri" w:hAnsi="Calibri" w:cs="Calibri"/>
          <w:b/>
          <w:color w:val="333333"/>
          <w:szCs w:val="28"/>
          <w:lang w:val="ro-RO"/>
        </w:rPr>
        <w:t xml:space="preserve">9 – 12 martie 2021 </w:t>
      </w:r>
      <w:r w:rsidR="007A2E66">
        <w:rPr>
          <w:rFonts w:ascii="Calibri" w:hAnsi="Calibri" w:cs="Calibri"/>
          <w:color w:val="333333"/>
          <w:szCs w:val="28"/>
          <w:lang w:val="ro-RO"/>
        </w:rPr>
        <w:t>se desfășoară</w:t>
      </w:r>
      <w:r w:rsidRPr="00E739E8">
        <w:rPr>
          <w:rFonts w:ascii="Calibri" w:hAnsi="Calibri" w:cs="Calibri"/>
          <w:b/>
          <w:color w:val="333333"/>
          <w:szCs w:val="28"/>
          <w:lang w:val="ro-RO"/>
        </w:rPr>
        <w:t>misiunea de</w:t>
      </w:r>
      <w:r w:rsidRPr="00E739E8">
        <w:rPr>
          <w:rFonts w:ascii="Calibri" w:hAnsi="Calibri" w:cs="Calibri"/>
          <w:b/>
          <w:szCs w:val="28"/>
          <w:lang w:val="ro-RO"/>
        </w:rPr>
        <w:t>evaluare a modului de implementare și de aplicare efectivă de către România</w:t>
      </w:r>
      <w:r w:rsidR="00366631">
        <w:rPr>
          <w:rFonts w:ascii="Calibri" w:hAnsi="Calibri" w:cs="Calibri"/>
          <w:b/>
          <w:szCs w:val="28"/>
          <w:lang w:val="ro-RO"/>
        </w:rPr>
        <w:t xml:space="preserve"> </w:t>
      </w:r>
      <w:r w:rsidRPr="00E739E8">
        <w:rPr>
          <w:rFonts w:ascii="Calibri" w:hAnsi="Calibri" w:cs="Calibri"/>
          <w:b/>
          <w:szCs w:val="28"/>
          <w:lang w:val="ro-RO"/>
        </w:rPr>
        <w:t xml:space="preserve">a Directivei (UE) 2015/849 </w:t>
      </w:r>
      <w:r w:rsidRPr="00E739E8">
        <w:rPr>
          <w:rFonts w:ascii="Calibri" w:hAnsi="Calibri" w:cs="Calibri"/>
          <w:szCs w:val="28"/>
          <w:lang w:val="ro-RO"/>
        </w:rPr>
        <w:t xml:space="preserve">(AMLD4), </w:t>
      </w:r>
      <w:r w:rsidR="00E739E8" w:rsidRPr="00E739E8">
        <w:rPr>
          <w:rFonts w:ascii="Calibri" w:hAnsi="Calibri" w:cs="Calibri"/>
          <w:szCs w:val="28"/>
          <w:lang w:val="ro-RO"/>
        </w:rPr>
        <w:t xml:space="preserve">proces de evaluare derulat de </w:t>
      </w:r>
      <w:r w:rsidR="00E739E8" w:rsidRPr="00E739E8">
        <w:rPr>
          <w:rFonts w:ascii="Calibri" w:hAnsi="Calibri" w:cs="Calibri"/>
          <w:b/>
          <w:szCs w:val="28"/>
          <w:lang w:val="ro-RO"/>
        </w:rPr>
        <w:t>Comisia Europeană în cooperare cu experți ai Consiliul</w:t>
      </w:r>
      <w:r w:rsidR="00E739E8">
        <w:rPr>
          <w:rFonts w:ascii="Calibri" w:hAnsi="Calibri" w:cs="Calibri"/>
          <w:b/>
          <w:szCs w:val="28"/>
          <w:lang w:val="ro-RO"/>
        </w:rPr>
        <w:t>ui</w:t>
      </w:r>
      <w:r w:rsidR="00E739E8" w:rsidRPr="00E739E8">
        <w:rPr>
          <w:rFonts w:ascii="Calibri" w:hAnsi="Calibri" w:cs="Calibri"/>
          <w:b/>
          <w:szCs w:val="28"/>
          <w:lang w:val="ro-RO"/>
        </w:rPr>
        <w:t xml:space="preserve"> Europei</w:t>
      </w:r>
      <w:r w:rsidR="00E739E8" w:rsidRPr="00E739E8">
        <w:rPr>
          <w:rFonts w:ascii="Calibri" w:hAnsi="Calibri" w:cs="Calibri"/>
          <w:szCs w:val="28"/>
          <w:lang w:val="ro-RO"/>
        </w:rPr>
        <w:t>. Î</w:t>
      </w:r>
      <w:r w:rsidR="00473103">
        <w:rPr>
          <w:rFonts w:ascii="Calibri" w:hAnsi="Calibri" w:cs="Calibri"/>
          <w:szCs w:val="28"/>
          <w:lang w:val="ro-RO"/>
        </w:rPr>
        <w:t>ntâlnirile care se derul</w:t>
      </w:r>
      <w:r w:rsidR="00E739E8" w:rsidRPr="00E739E8">
        <w:rPr>
          <w:rFonts w:ascii="Calibri" w:hAnsi="Calibri" w:cs="Calibri"/>
          <w:szCs w:val="28"/>
          <w:lang w:val="ro-RO"/>
        </w:rPr>
        <w:t>ează în această perioadă au loc virtual, în sistem videoconferință, fiind organizate de Consiliul E</w:t>
      </w:r>
      <w:r w:rsidR="007A2E66">
        <w:rPr>
          <w:rFonts w:ascii="Calibri" w:hAnsi="Calibri" w:cs="Calibri"/>
          <w:szCs w:val="28"/>
          <w:lang w:val="ro-RO"/>
        </w:rPr>
        <w:t>uropei în cooperare</w:t>
      </w:r>
      <w:r w:rsidR="00E739E8" w:rsidRPr="00E739E8">
        <w:rPr>
          <w:rFonts w:ascii="Calibri" w:hAnsi="Calibri" w:cs="Calibri"/>
          <w:szCs w:val="28"/>
          <w:lang w:val="ro-RO"/>
        </w:rPr>
        <w:t xml:space="preserve"> cu Unita</w:t>
      </w:r>
      <w:bookmarkStart w:id="0" w:name="_GoBack"/>
      <w:bookmarkEnd w:id="0"/>
      <w:r w:rsidR="00E739E8" w:rsidRPr="00E739E8">
        <w:rPr>
          <w:rFonts w:ascii="Calibri" w:hAnsi="Calibri" w:cs="Calibri"/>
          <w:szCs w:val="28"/>
          <w:lang w:val="ro-RO"/>
        </w:rPr>
        <w:t>tea de Informații Financiare a României, î</w:t>
      </w:r>
      <w:r w:rsidRPr="00E739E8">
        <w:rPr>
          <w:rFonts w:ascii="Calibri" w:hAnsi="Calibri" w:cs="Calibri"/>
          <w:szCs w:val="28"/>
          <w:lang w:val="ro-RO"/>
        </w:rPr>
        <w:t xml:space="preserve">n calitate de </w:t>
      </w:r>
      <w:r w:rsidR="00E739E8" w:rsidRPr="00E739E8">
        <w:rPr>
          <w:rFonts w:ascii="Calibri" w:hAnsi="Calibri" w:cs="Calibri"/>
          <w:szCs w:val="28"/>
          <w:lang w:val="ro-RO"/>
        </w:rPr>
        <w:t>coordonator</w:t>
      </w:r>
      <w:r w:rsidR="00366631">
        <w:rPr>
          <w:rFonts w:ascii="Calibri" w:hAnsi="Calibri" w:cs="Calibri"/>
          <w:szCs w:val="28"/>
          <w:lang w:val="ro-RO"/>
        </w:rPr>
        <w:t xml:space="preserve"> </w:t>
      </w:r>
      <w:r w:rsidR="00E739E8" w:rsidRPr="00E739E8">
        <w:rPr>
          <w:rFonts w:ascii="Calibri" w:hAnsi="Calibri" w:cs="Calibri"/>
          <w:szCs w:val="28"/>
          <w:lang w:val="ro-RO"/>
        </w:rPr>
        <w:t xml:space="preserve">al </w:t>
      </w:r>
      <w:r w:rsidRPr="00E739E8">
        <w:rPr>
          <w:rFonts w:ascii="Calibri" w:hAnsi="Calibri" w:cs="Calibri"/>
          <w:szCs w:val="28"/>
          <w:lang w:val="ro-RO"/>
        </w:rPr>
        <w:t>delegaţiei române prezente</w:t>
      </w:r>
      <w:r w:rsidR="00E739E8" w:rsidRPr="00E739E8">
        <w:rPr>
          <w:rFonts w:ascii="Calibri" w:hAnsi="Calibri" w:cs="Calibri"/>
          <w:szCs w:val="28"/>
          <w:lang w:val="ro-RO"/>
        </w:rPr>
        <w:t xml:space="preserve"> la această misiune de evaluare. </w:t>
      </w:r>
    </w:p>
    <w:p w:rsidR="001C7C9E" w:rsidRDefault="00E739E8" w:rsidP="00A412EE">
      <w:pPr>
        <w:spacing w:after="120"/>
        <w:ind w:left="144" w:firstLine="576"/>
        <w:jc w:val="both"/>
        <w:rPr>
          <w:rFonts w:ascii="Calibri" w:hAnsi="Calibri" w:cs="Calibri"/>
          <w:i/>
          <w:szCs w:val="28"/>
          <w:lang w:val="ro-RO"/>
        </w:rPr>
      </w:pPr>
      <w:r>
        <w:rPr>
          <w:rFonts w:ascii="Calibri" w:hAnsi="Calibri" w:cs="Calibri"/>
          <w:szCs w:val="28"/>
          <w:lang w:val="ro-RO"/>
        </w:rPr>
        <w:t>La</w:t>
      </w:r>
      <w:r w:rsidR="00366631">
        <w:rPr>
          <w:rFonts w:ascii="Calibri" w:hAnsi="Calibri" w:cs="Calibri"/>
          <w:szCs w:val="28"/>
          <w:lang w:val="ro-RO"/>
        </w:rPr>
        <w:t xml:space="preserve"> </w:t>
      </w:r>
      <w:r>
        <w:rPr>
          <w:rFonts w:ascii="Calibri" w:hAnsi="Calibri" w:cs="Calibri"/>
          <w:b/>
          <w:szCs w:val="28"/>
          <w:lang w:val="ro-RO"/>
        </w:rPr>
        <w:t>deschiderea oficială</w:t>
      </w:r>
      <w:r w:rsidR="001C7C9E" w:rsidRPr="00E739E8">
        <w:rPr>
          <w:rFonts w:ascii="Calibri" w:hAnsi="Calibri" w:cs="Calibri"/>
          <w:szCs w:val="28"/>
          <w:lang w:val="ro-RO"/>
        </w:rPr>
        <w:t xml:space="preserve"> a </w:t>
      </w:r>
      <w:r w:rsidR="001C7C9E" w:rsidRPr="00E739E8">
        <w:rPr>
          <w:rFonts w:ascii="Calibri" w:hAnsi="Calibri" w:cs="Calibri"/>
          <w:b/>
          <w:szCs w:val="28"/>
          <w:lang w:val="ro-RO"/>
        </w:rPr>
        <w:t>mis</w:t>
      </w:r>
      <w:r w:rsidRPr="00E739E8">
        <w:rPr>
          <w:rFonts w:ascii="Calibri" w:hAnsi="Calibri" w:cs="Calibri"/>
          <w:b/>
          <w:szCs w:val="28"/>
          <w:lang w:val="ro-RO"/>
        </w:rPr>
        <w:t>i</w:t>
      </w:r>
      <w:r w:rsidR="001C7C9E" w:rsidRPr="00E739E8">
        <w:rPr>
          <w:rFonts w:ascii="Calibri" w:hAnsi="Calibri" w:cs="Calibri"/>
          <w:b/>
          <w:szCs w:val="28"/>
          <w:lang w:val="ro-RO"/>
        </w:rPr>
        <w:t>unii</w:t>
      </w:r>
      <w:r w:rsidR="000E14BC" w:rsidRPr="000E14BC">
        <w:rPr>
          <w:rFonts w:ascii="Calibri" w:hAnsi="Calibri" w:cs="Calibri"/>
          <w:szCs w:val="28"/>
          <w:lang w:val="ro-RO"/>
        </w:rPr>
        <w:t>“</w:t>
      </w:r>
      <w:r w:rsidR="001C7C9E" w:rsidRPr="00E739E8">
        <w:rPr>
          <w:rFonts w:ascii="Calibri" w:hAnsi="Calibri" w:cs="Calibri"/>
          <w:b/>
          <w:szCs w:val="28"/>
          <w:lang w:val="ro-RO"/>
        </w:rPr>
        <w:t>on-site</w:t>
      </w:r>
      <w:r w:rsidR="000E14BC">
        <w:rPr>
          <w:rFonts w:ascii="Calibri" w:hAnsi="Calibri" w:cs="Calibri"/>
          <w:b/>
          <w:szCs w:val="28"/>
          <w:lang w:val="ro-RO"/>
        </w:rPr>
        <w:t>”</w:t>
      </w:r>
      <w:r w:rsidR="001C7C9E" w:rsidRPr="00E739E8">
        <w:rPr>
          <w:rFonts w:ascii="Calibri" w:hAnsi="Calibri" w:cs="Calibri"/>
          <w:bCs/>
          <w:szCs w:val="28"/>
          <w:lang w:val="ro-RO"/>
        </w:rPr>
        <w:t>de</w:t>
      </w:r>
      <w:r w:rsidR="00366631">
        <w:rPr>
          <w:rFonts w:ascii="Calibri" w:hAnsi="Calibri" w:cs="Calibri"/>
          <w:bCs/>
          <w:szCs w:val="28"/>
          <w:lang w:val="ro-RO"/>
        </w:rPr>
        <w:t xml:space="preserve"> </w:t>
      </w:r>
      <w:r w:rsidR="001C7C9E" w:rsidRPr="00F20C7E">
        <w:rPr>
          <w:rFonts w:ascii="Calibri" w:hAnsi="Calibri" w:cs="Calibri"/>
          <w:b/>
          <w:szCs w:val="28"/>
          <w:lang w:val="ro-RO"/>
        </w:rPr>
        <w:t xml:space="preserve">evaluare a compatibilității legislației naționale de transpunere a Directivei (UE) 2015/849 </w:t>
      </w:r>
      <w:r w:rsidR="001C7C9E" w:rsidRPr="00F20C7E">
        <w:rPr>
          <w:rFonts w:ascii="Calibri" w:hAnsi="Calibri" w:cs="Calibri"/>
          <w:b/>
          <w:bCs/>
          <w:szCs w:val="28"/>
          <w:lang w:val="ro-RO"/>
        </w:rPr>
        <w:t>(AMLD4)</w:t>
      </w:r>
      <w:r w:rsidR="00366631">
        <w:rPr>
          <w:rFonts w:ascii="Calibri" w:hAnsi="Calibri" w:cs="Calibri"/>
          <w:b/>
          <w:bCs/>
          <w:szCs w:val="28"/>
          <w:lang w:val="ro-RO"/>
        </w:rPr>
        <w:t xml:space="preserve"> </w:t>
      </w:r>
      <w:r w:rsidRPr="00E739E8">
        <w:rPr>
          <w:rFonts w:ascii="Calibri" w:hAnsi="Calibri" w:cs="Calibri"/>
          <w:szCs w:val="28"/>
          <w:lang w:val="ro-RO"/>
        </w:rPr>
        <w:t>au participat</w:t>
      </w:r>
      <w:r w:rsidR="001C7C9E" w:rsidRPr="00E739E8">
        <w:rPr>
          <w:rFonts w:ascii="Calibri" w:hAnsi="Calibri" w:cs="Calibri"/>
          <w:szCs w:val="28"/>
          <w:lang w:val="ro-RO"/>
        </w:rPr>
        <w:t xml:space="preserve"> reprezentanții </w:t>
      </w:r>
      <w:r w:rsidRPr="00E739E8">
        <w:rPr>
          <w:rFonts w:ascii="Calibri" w:hAnsi="Calibri" w:cs="Calibri"/>
          <w:szCs w:val="28"/>
          <w:lang w:val="ro-RO"/>
        </w:rPr>
        <w:t>principalelor autorități</w:t>
      </w:r>
      <w:r w:rsidR="001C7C9E" w:rsidRPr="00E739E8">
        <w:rPr>
          <w:rFonts w:ascii="Calibri" w:hAnsi="Calibri" w:cs="Calibri"/>
          <w:szCs w:val="28"/>
          <w:lang w:val="ro-RO"/>
        </w:rPr>
        <w:t xml:space="preserve"> naționale implicate în mecanismul </w:t>
      </w:r>
      <w:r w:rsidRPr="00E739E8">
        <w:rPr>
          <w:rFonts w:ascii="Calibri" w:hAnsi="Calibri" w:cs="Calibri"/>
          <w:szCs w:val="28"/>
          <w:lang w:val="ro-RO"/>
        </w:rPr>
        <w:t>național de prevenire și combatere a spălării banilor și finanțării terorismului (</w:t>
      </w:r>
      <w:r w:rsidR="001C7C9E" w:rsidRPr="00E739E8">
        <w:rPr>
          <w:rFonts w:ascii="Calibri" w:hAnsi="Calibri" w:cs="Calibri"/>
          <w:szCs w:val="28"/>
          <w:lang w:val="ro-RO"/>
        </w:rPr>
        <w:t>CSB/CFT</w:t>
      </w:r>
      <w:r w:rsidRPr="00E739E8">
        <w:rPr>
          <w:rFonts w:ascii="Calibri" w:hAnsi="Calibri" w:cs="Calibri"/>
          <w:szCs w:val="28"/>
          <w:lang w:val="ro-RO"/>
        </w:rPr>
        <w:t>)</w:t>
      </w:r>
      <w:r w:rsidR="001C7C9E" w:rsidRPr="00E739E8">
        <w:rPr>
          <w:rFonts w:ascii="Calibri" w:hAnsi="Calibri" w:cs="Calibri"/>
          <w:szCs w:val="28"/>
          <w:lang w:val="ro-RO"/>
        </w:rPr>
        <w:t xml:space="preserve">, </w:t>
      </w:r>
      <w:r w:rsidRPr="00E739E8">
        <w:rPr>
          <w:rFonts w:ascii="Calibri" w:hAnsi="Calibri" w:cs="Calibri"/>
          <w:szCs w:val="28"/>
          <w:lang w:val="ro-RO"/>
        </w:rPr>
        <w:t>respectiv</w:t>
      </w:r>
      <w:r w:rsidR="001C7C9E" w:rsidRPr="00E739E8">
        <w:rPr>
          <w:rFonts w:ascii="Calibri" w:hAnsi="Calibri" w:cs="Calibri"/>
          <w:szCs w:val="28"/>
          <w:lang w:val="ro-RO"/>
        </w:rPr>
        <w:t xml:space="preserve">: </w:t>
      </w:r>
      <w:r w:rsidRPr="00E739E8">
        <w:rPr>
          <w:rFonts w:ascii="Calibri" w:hAnsi="Calibri" w:cs="Calibri"/>
          <w:i/>
          <w:color w:val="333333"/>
          <w:szCs w:val="28"/>
          <w:lang w:val="ro-RO"/>
        </w:rPr>
        <w:t xml:space="preserve">Oficiul Național de Prevenire și Combatere a Spălării Banilor, </w:t>
      </w:r>
      <w:r w:rsidR="001C7C9E" w:rsidRPr="00E739E8">
        <w:rPr>
          <w:rFonts w:ascii="Calibri" w:hAnsi="Calibri" w:cs="Calibri"/>
          <w:i/>
          <w:szCs w:val="28"/>
          <w:lang w:val="ro-RO"/>
        </w:rPr>
        <w:t>Banca Națională a României, Autoritatea de Supraveghere Financiară, Ministerul J</w:t>
      </w:r>
      <w:r w:rsidRPr="00E739E8">
        <w:rPr>
          <w:rFonts w:ascii="Calibri" w:hAnsi="Calibri" w:cs="Calibri"/>
          <w:i/>
          <w:szCs w:val="28"/>
          <w:lang w:val="ro-RO"/>
        </w:rPr>
        <w:t xml:space="preserve">ustiției, Ministerul Finanțelor, </w:t>
      </w:r>
      <w:r w:rsidR="001C7C9E" w:rsidRPr="00E739E8">
        <w:rPr>
          <w:rFonts w:ascii="Calibri" w:hAnsi="Calibri" w:cs="Calibri"/>
          <w:i/>
          <w:szCs w:val="28"/>
          <w:lang w:val="ro-RO"/>
        </w:rPr>
        <w:t>Agenția Națională de Administrare Fiscală, Parchetul de pe lângă Înalta Curte de Casație și Justitiție, Ministerul Afacerilor Interne – Inspectoratul General al Poliției Române, Oficiul Național pentru Jocuri de Noroc</w:t>
      </w:r>
      <w:r>
        <w:rPr>
          <w:rFonts w:ascii="Calibri" w:hAnsi="Calibri" w:cs="Calibri"/>
          <w:i/>
          <w:szCs w:val="28"/>
          <w:lang w:val="ro-RO"/>
        </w:rPr>
        <w:t>.</w:t>
      </w:r>
    </w:p>
    <w:p w:rsidR="00E739E8" w:rsidRDefault="00227A83" w:rsidP="00A412EE">
      <w:pPr>
        <w:spacing w:after="120"/>
        <w:ind w:left="144" w:firstLine="576"/>
        <w:jc w:val="both"/>
        <w:rPr>
          <w:rFonts w:ascii="Calibri" w:hAnsi="Calibri" w:cs="Calibri"/>
          <w:szCs w:val="28"/>
          <w:lang w:val="ro-RO"/>
        </w:rPr>
      </w:pPr>
      <w:r>
        <w:rPr>
          <w:rFonts w:ascii="Calibri" w:hAnsi="Calibri" w:cs="Calibri"/>
          <w:color w:val="202124"/>
          <w:szCs w:val="28"/>
          <w:lang w:val="ro-RO"/>
        </w:rPr>
        <w:t>În urma procesului de evaluare, e</w:t>
      </w:r>
      <w:r w:rsidR="00E739E8" w:rsidRPr="005F7675">
        <w:rPr>
          <w:rFonts w:ascii="Calibri" w:hAnsi="Calibri" w:cs="Calibri"/>
          <w:color w:val="202124"/>
          <w:szCs w:val="28"/>
          <w:lang w:val="ro-RO"/>
        </w:rPr>
        <w:t xml:space="preserve">xperții Consiliului Europei vor furniza Comisiei </w:t>
      </w:r>
      <w:r w:rsidR="00E739E8">
        <w:rPr>
          <w:rFonts w:ascii="Calibri" w:hAnsi="Calibri" w:cs="Calibri"/>
          <w:color w:val="202124"/>
          <w:szCs w:val="28"/>
          <w:lang w:val="ro-RO"/>
        </w:rPr>
        <w:t xml:space="preserve">Europene </w:t>
      </w:r>
      <w:r w:rsidR="000E14BC">
        <w:rPr>
          <w:rFonts w:ascii="Calibri" w:hAnsi="Calibri" w:cs="Calibri"/>
          <w:color w:val="202124"/>
          <w:szCs w:val="28"/>
          <w:lang w:val="ro-RO"/>
        </w:rPr>
        <w:t xml:space="preserve">informatiile </w:t>
      </w:r>
      <w:r>
        <w:rPr>
          <w:rFonts w:ascii="Calibri" w:hAnsi="Calibri" w:cs="Calibri"/>
          <w:color w:val="202124"/>
          <w:szCs w:val="28"/>
          <w:lang w:val="ro-RO"/>
        </w:rPr>
        <w:t>necesare</w:t>
      </w:r>
      <w:r w:rsidR="00E739E8" w:rsidRPr="005F7675">
        <w:rPr>
          <w:rFonts w:ascii="Calibri" w:hAnsi="Calibri" w:cs="Calibri"/>
          <w:color w:val="202124"/>
          <w:szCs w:val="28"/>
          <w:lang w:val="ro-RO"/>
        </w:rPr>
        <w:t xml:space="preserve"> în vederea întocmiri</w:t>
      </w:r>
      <w:r w:rsidR="000E14BC">
        <w:rPr>
          <w:rFonts w:ascii="Calibri" w:hAnsi="Calibri" w:cs="Calibri"/>
          <w:color w:val="202124"/>
          <w:szCs w:val="28"/>
          <w:lang w:val="ro-RO"/>
        </w:rPr>
        <w:t xml:space="preserve">i </w:t>
      </w:r>
      <w:r w:rsidR="000E14BC" w:rsidRPr="00A412EE">
        <w:rPr>
          <w:rFonts w:ascii="Calibri" w:hAnsi="Calibri" w:cs="Calibri"/>
          <w:b/>
          <w:color w:val="202124"/>
          <w:szCs w:val="28"/>
          <w:lang w:val="ro-RO"/>
        </w:rPr>
        <w:t>R</w:t>
      </w:r>
      <w:r w:rsidR="00E739E8" w:rsidRPr="00A412EE">
        <w:rPr>
          <w:rFonts w:ascii="Calibri" w:hAnsi="Calibri" w:cs="Calibri"/>
          <w:b/>
          <w:color w:val="202124"/>
          <w:szCs w:val="28"/>
          <w:lang w:val="ro-RO"/>
        </w:rPr>
        <w:t>aportului ce prezintă rezultatele obținute de România în implementarea</w:t>
      </w:r>
      <w:r w:rsidR="00366631">
        <w:rPr>
          <w:rFonts w:ascii="Calibri" w:hAnsi="Calibri" w:cs="Calibri"/>
          <w:b/>
          <w:color w:val="202124"/>
          <w:szCs w:val="28"/>
          <w:lang w:val="ro-RO"/>
        </w:rPr>
        <w:t xml:space="preserve"> </w:t>
      </w:r>
      <w:r w:rsidR="00E739E8" w:rsidRPr="00E739E8">
        <w:rPr>
          <w:rFonts w:ascii="Calibri" w:hAnsi="Calibri" w:cs="Calibri"/>
          <w:b/>
          <w:szCs w:val="28"/>
          <w:lang w:val="ro-RO"/>
        </w:rPr>
        <w:t xml:space="preserve">Directivei (UE) 2015/849 </w:t>
      </w:r>
      <w:r w:rsidR="00E739E8">
        <w:rPr>
          <w:rFonts w:ascii="Calibri" w:hAnsi="Calibri" w:cs="Calibri"/>
          <w:szCs w:val="28"/>
          <w:lang w:val="ro-RO"/>
        </w:rPr>
        <w:t>(AMLD4).</w:t>
      </w:r>
    </w:p>
    <w:p w:rsidR="001C7C9E" w:rsidRPr="0074737A" w:rsidRDefault="001C7C9E" w:rsidP="001C7C9E">
      <w:pPr>
        <w:spacing w:line="276" w:lineRule="auto"/>
        <w:jc w:val="both"/>
        <w:rPr>
          <w:rFonts w:ascii="Calibri" w:hAnsi="Calibri" w:cs="Calibri"/>
          <w:szCs w:val="28"/>
          <w:lang w:val="ro-RO"/>
        </w:rPr>
      </w:pPr>
    </w:p>
    <w:tbl>
      <w:tblPr>
        <w:tblpPr w:leftFromText="180" w:rightFromText="180" w:vertAnchor="text" w:horzAnchor="margin" w:tblpY="537"/>
        <w:tblW w:w="5000" w:type="pct"/>
        <w:tblLayout w:type="fixed"/>
        <w:tblCellMar>
          <w:left w:w="0" w:type="dxa"/>
          <w:right w:w="0" w:type="dxa"/>
        </w:tblCellMar>
        <w:tblLook w:val="01E0"/>
      </w:tblPr>
      <w:tblGrid>
        <w:gridCol w:w="7445"/>
        <w:gridCol w:w="2455"/>
      </w:tblGrid>
      <w:tr w:rsidR="001C7C9E" w:rsidRPr="009444FA" w:rsidTr="006608E5">
        <w:trPr>
          <w:gridAfter w:val="1"/>
          <w:wAfter w:w="1240" w:type="pct"/>
        </w:trPr>
        <w:tc>
          <w:tcPr>
            <w:tcW w:w="3760" w:type="pct"/>
            <w:shd w:val="clear" w:color="auto" w:fill="auto"/>
            <w:noWrap/>
          </w:tcPr>
          <w:p w:rsidR="001C7C9E" w:rsidRPr="006B0DAC" w:rsidRDefault="001C7C9E" w:rsidP="006608E5">
            <w:pPr>
              <w:pStyle w:val="FooterText"/>
              <w:pBdr>
                <w:bottom w:val="single" w:sz="24" w:space="1" w:color="2C4491"/>
              </w:pBdr>
              <w:spacing w:line="276" w:lineRule="auto"/>
              <w:rPr>
                <w:rFonts w:ascii="Calibri" w:hAnsi="Calibri" w:cs="Calibri"/>
                <w:b/>
                <w:color w:val="2C4491"/>
                <w:spacing w:val="200"/>
                <w:sz w:val="28"/>
                <w:szCs w:val="28"/>
                <w:lang w:val="ro-RO"/>
              </w:rPr>
            </w:pPr>
            <w:r w:rsidRPr="006B0DAC">
              <w:rPr>
                <w:rFonts w:ascii="Calibri" w:hAnsi="Calibri" w:cs="Calibri"/>
                <w:b/>
                <w:iCs/>
                <w:color w:val="0070C0"/>
                <w:szCs w:val="28"/>
                <w:lang w:val="ro-RO"/>
              </w:rPr>
              <w:t>OFICIUL NAŢIONAL DE PREVENIRE ŞI COMBATERE A SPĂLĂRII BANILOR</w:t>
            </w:r>
          </w:p>
        </w:tc>
      </w:tr>
      <w:tr w:rsidR="001C7C9E" w:rsidRPr="009444FA" w:rsidTr="006608E5">
        <w:tc>
          <w:tcPr>
            <w:tcW w:w="5000" w:type="pct"/>
            <w:gridSpan w:val="2"/>
            <w:shd w:val="clear" w:color="auto" w:fill="auto"/>
          </w:tcPr>
          <w:p w:rsidR="001C7C9E" w:rsidRPr="00E739E8" w:rsidRDefault="007A2E66" w:rsidP="006608E5">
            <w:pPr>
              <w:pStyle w:val="FooterAddressText"/>
              <w:jc w:val="both"/>
              <w:rPr>
                <w:rFonts w:ascii="Calibri" w:hAnsi="Calibri" w:cs="Calibri"/>
                <w:b/>
                <w:sz w:val="22"/>
                <w:szCs w:val="22"/>
                <w:lang w:val="ro-RO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ro-RO"/>
              </w:rPr>
              <w:t>BIROUL DE PRESA</w:t>
            </w:r>
          </w:p>
          <w:p w:rsidR="001C7C9E" w:rsidRPr="009444FA" w:rsidRDefault="001C7C9E" w:rsidP="006608E5">
            <w:pPr>
              <w:pStyle w:val="FooterAddressText"/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9444FA">
              <w:rPr>
                <w:rFonts w:ascii="Calibri" w:hAnsi="Calibri" w:cs="Calibri"/>
                <w:sz w:val="22"/>
                <w:szCs w:val="22"/>
                <w:lang w:val="ro-RO"/>
              </w:rPr>
              <w:t xml:space="preserve">Str. General Ion Florescu nr. 1, Sector 3, Bucureşti  </w:t>
            </w:r>
          </w:p>
          <w:p w:rsidR="001C7C9E" w:rsidRPr="009444FA" w:rsidRDefault="001C7C9E" w:rsidP="006608E5">
            <w:pPr>
              <w:pStyle w:val="FooterAddressText"/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9444FA">
              <w:rPr>
                <w:rFonts w:ascii="Calibri" w:hAnsi="Calibri" w:cs="Calibri"/>
                <w:sz w:val="22"/>
                <w:szCs w:val="22"/>
                <w:lang w:val="ro-RO"/>
              </w:rPr>
              <w:t xml:space="preserve">Tel.: (+4)021 /314.44.47  Fax: (+4)021 315.52.27, </w:t>
            </w:r>
          </w:p>
        </w:tc>
      </w:tr>
      <w:tr w:rsidR="001C7C9E" w:rsidRPr="009444FA" w:rsidTr="006608E5">
        <w:tc>
          <w:tcPr>
            <w:tcW w:w="5000" w:type="pct"/>
            <w:gridSpan w:val="2"/>
            <w:shd w:val="clear" w:color="auto" w:fill="auto"/>
          </w:tcPr>
          <w:p w:rsidR="001C7C9E" w:rsidRPr="009444FA" w:rsidRDefault="00A3720D" w:rsidP="006608E5">
            <w:pPr>
              <w:pStyle w:val="FooterText"/>
              <w:rPr>
                <w:rFonts w:ascii="Calibri" w:hAnsi="Calibri" w:cs="Calibri"/>
                <w:sz w:val="22"/>
                <w:lang w:val="ro-RO"/>
              </w:rPr>
            </w:pPr>
            <w:hyperlink r:id="rId9" w:history="1">
              <w:r w:rsidR="001C7C9E" w:rsidRPr="00340BE1">
                <w:rPr>
                  <w:rStyle w:val="Hyperlink"/>
                  <w:rFonts w:ascii="Calibri" w:hAnsi="Calibri" w:cs="Calibri"/>
                  <w:sz w:val="22"/>
                  <w:szCs w:val="22"/>
                  <w:lang w:val="ro-RO"/>
                </w:rPr>
                <w:t>onpcsb@onpcsb.ro</w:t>
              </w:r>
            </w:hyperlink>
          </w:p>
        </w:tc>
      </w:tr>
    </w:tbl>
    <w:p w:rsidR="001C7C9E" w:rsidRPr="0009076A" w:rsidRDefault="001C7C9E" w:rsidP="001C7C9E">
      <w:pPr>
        <w:rPr>
          <w:rFonts w:ascii="Calibri" w:hAnsi="Calibri" w:cs="Calibri"/>
          <w:szCs w:val="28"/>
          <w:lang w:val="ro-RO"/>
        </w:rPr>
      </w:pPr>
    </w:p>
    <w:p w:rsidR="001C7C9E" w:rsidRDefault="001C7C9E" w:rsidP="001C7C9E"/>
    <w:p w:rsidR="0025216A" w:rsidRDefault="0025216A"/>
    <w:sectPr w:rsidR="0025216A" w:rsidSect="001463A2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90" w:right="1170" w:bottom="719" w:left="1170" w:header="288" w:footer="474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D52" w:rsidRDefault="009E2D52">
      <w:r>
        <w:separator/>
      </w:r>
    </w:p>
  </w:endnote>
  <w:endnote w:type="continuationSeparator" w:id="1">
    <w:p w:rsidR="009E2D52" w:rsidRDefault="009E2D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E6F" w:rsidRDefault="00A3720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20C7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20C7E">
      <w:rPr>
        <w:rStyle w:val="PageNumber"/>
        <w:noProof/>
      </w:rPr>
      <w:t>1</w:t>
    </w:r>
    <w:r>
      <w:rPr>
        <w:rStyle w:val="PageNumber"/>
      </w:rPr>
      <w:fldChar w:fldCharType="end"/>
    </w:r>
  </w:p>
  <w:p w:rsidR="00EE6E6F" w:rsidRDefault="009E2D5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E6F" w:rsidRPr="00FA310B" w:rsidRDefault="00A3720D" w:rsidP="00DF4942">
    <w:pPr>
      <w:pStyle w:val="Footer"/>
      <w:jc w:val="right"/>
      <w:rPr>
        <w:rFonts w:ascii="Calibri" w:hAnsi="Calibri"/>
        <w:sz w:val="20"/>
        <w:szCs w:val="20"/>
      </w:rPr>
    </w:pPr>
    <w:r w:rsidRPr="00FA310B">
      <w:rPr>
        <w:rStyle w:val="PageNumber"/>
        <w:rFonts w:ascii="Calibri" w:hAnsi="Calibri"/>
        <w:sz w:val="20"/>
        <w:szCs w:val="20"/>
      </w:rPr>
      <w:fldChar w:fldCharType="begin"/>
    </w:r>
    <w:r w:rsidR="00F20C7E" w:rsidRPr="00FA310B">
      <w:rPr>
        <w:rStyle w:val="PageNumber"/>
        <w:rFonts w:ascii="Calibri" w:hAnsi="Calibri"/>
        <w:sz w:val="20"/>
        <w:szCs w:val="20"/>
      </w:rPr>
      <w:instrText xml:space="preserve"> PAGE </w:instrText>
    </w:r>
    <w:r w:rsidRPr="00FA310B">
      <w:rPr>
        <w:rStyle w:val="PageNumber"/>
        <w:rFonts w:ascii="Calibri" w:hAnsi="Calibri"/>
        <w:sz w:val="20"/>
        <w:szCs w:val="20"/>
      </w:rPr>
      <w:fldChar w:fldCharType="separate"/>
    </w:r>
    <w:r w:rsidR="00366631">
      <w:rPr>
        <w:rStyle w:val="PageNumber"/>
        <w:rFonts w:ascii="Calibri" w:hAnsi="Calibri"/>
        <w:noProof/>
        <w:sz w:val="20"/>
        <w:szCs w:val="20"/>
      </w:rPr>
      <w:t>1</w:t>
    </w:r>
    <w:r w:rsidRPr="00FA310B">
      <w:rPr>
        <w:rStyle w:val="PageNumber"/>
        <w:rFonts w:ascii="Calibri" w:hAnsi="Calibri"/>
        <w:sz w:val="20"/>
        <w:szCs w:val="20"/>
      </w:rPr>
      <w:fldChar w:fldCharType="end"/>
    </w:r>
    <w:r w:rsidR="00F20C7E" w:rsidRPr="00FA310B">
      <w:rPr>
        <w:rStyle w:val="PageNumber"/>
        <w:rFonts w:ascii="Calibri" w:hAnsi="Calibri"/>
        <w:sz w:val="20"/>
        <w:szCs w:val="20"/>
      </w:rPr>
      <w:t>/</w:t>
    </w:r>
    <w:r w:rsidR="00F20C7E">
      <w:rPr>
        <w:rStyle w:val="PageNumber"/>
        <w:rFonts w:ascii="Calibri" w:hAnsi="Calibri"/>
        <w:sz w:val="20"/>
        <w:szCs w:val="20"/>
      </w:rPr>
      <w:t>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E6F" w:rsidRPr="006E607E" w:rsidRDefault="00F20C7E" w:rsidP="00332853">
    <w:pPr>
      <w:pStyle w:val="Footer"/>
      <w:jc w:val="both"/>
      <w:rPr>
        <w:lang w:val="en-US"/>
      </w:rPr>
    </w:pPr>
    <w:r>
      <w:rPr>
        <w:lang w:val="en-US"/>
      </w:rPr>
      <w:tab/>
      <w:t>Nesecret</w:t>
    </w:r>
    <w:r>
      <w:rPr>
        <w:lang w:val="en-US"/>
      </w:rPr>
      <w:tab/>
      <w:t>1/2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D52" w:rsidRDefault="009E2D52">
      <w:r>
        <w:separator/>
      </w:r>
    </w:p>
  </w:footnote>
  <w:footnote w:type="continuationSeparator" w:id="1">
    <w:p w:rsidR="009E2D52" w:rsidRDefault="009E2D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E6F" w:rsidRPr="00457A24" w:rsidRDefault="00F20C7E" w:rsidP="0002019F">
    <w:pPr>
      <w:pStyle w:val="Header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Nesecret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E6F" w:rsidRDefault="00F20C7E" w:rsidP="006E607E">
    <w:pPr>
      <w:pStyle w:val="Header"/>
      <w:jc w:val="right"/>
      <w:rPr>
        <w:lang w:val="en-US"/>
      </w:rPr>
    </w:pPr>
    <w:r>
      <w:rPr>
        <w:lang w:val="en-US"/>
      </w:rPr>
      <w:t>Nesecret</w:t>
    </w:r>
  </w:p>
  <w:p w:rsidR="00EE6E6F" w:rsidRPr="006E607E" w:rsidRDefault="00F20C7E" w:rsidP="006E607E">
    <w:pPr>
      <w:pStyle w:val="Header"/>
      <w:jc w:val="right"/>
      <w:rPr>
        <w:lang w:val="en-US"/>
      </w:rPr>
    </w:pPr>
    <w:r>
      <w:rPr>
        <w:lang w:val="en-US"/>
      </w:rPr>
      <w:t>Exemplar 1/2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7C9E"/>
    <w:rsid w:val="000E14BC"/>
    <w:rsid w:val="0015590B"/>
    <w:rsid w:val="001C7C9E"/>
    <w:rsid w:val="00227A83"/>
    <w:rsid w:val="0025216A"/>
    <w:rsid w:val="00366631"/>
    <w:rsid w:val="00473103"/>
    <w:rsid w:val="007A2E66"/>
    <w:rsid w:val="007B52C6"/>
    <w:rsid w:val="009E2D52"/>
    <w:rsid w:val="00A3720D"/>
    <w:rsid w:val="00A412EE"/>
    <w:rsid w:val="00B9528A"/>
    <w:rsid w:val="00E43EF1"/>
    <w:rsid w:val="00E44ED8"/>
    <w:rsid w:val="00E739E8"/>
    <w:rsid w:val="00EB32CB"/>
    <w:rsid w:val="00F20C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C9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o-RO"/>
    </w:rPr>
  </w:style>
  <w:style w:type="paragraph" w:styleId="Heading5">
    <w:name w:val="heading 5"/>
    <w:basedOn w:val="Normal"/>
    <w:next w:val="Normal"/>
    <w:link w:val="Heading5Char"/>
    <w:qFormat/>
    <w:rsid w:val="001C7C9E"/>
    <w:pPr>
      <w:keepNext/>
      <w:jc w:val="center"/>
      <w:outlineLvl w:val="4"/>
    </w:pPr>
    <w:rPr>
      <w:b/>
      <w:bCs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1C7C9E"/>
    <w:rPr>
      <w:rFonts w:ascii="Times New Roman" w:eastAsia="Times New Roman" w:hAnsi="Times New Roman" w:cs="Times New Roman"/>
      <w:b/>
      <w:bCs/>
      <w:color w:val="FFFFFF"/>
      <w:sz w:val="28"/>
      <w:szCs w:val="24"/>
      <w:lang w:eastAsia="ro-RO"/>
    </w:rPr>
  </w:style>
  <w:style w:type="paragraph" w:styleId="Footer">
    <w:name w:val="footer"/>
    <w:basedOn w:val="Normal"/>
    <w:link w:val="FooterChar"/>
    <w:rsid w:val="001C7C9E"/>
    <w:pPr>
      <w:tabs>
        <w:tab w:val="center" w:pos="4320"/>
        <w:tab w:val="right" w:pos="8640"/>
      </w:tabs>
    </w:pPr>
    <w:rPr>
      <w:sz w:val="24"/>
      <w:lang w:val="ro-RO"/>
    </w:rPr>
  </w:style>
  <w:style w:type="character" w:customStyle="1" w:styleId="FooterChar">
    <w:name w:val="Footer Char"/>
    <w:basedOn w:val="DefaultParagraphFont"/>
    <w:link w:val="Footer"/>
    <w:rsid w:val="001C7C9E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PageNumber">
    <w:name w:val="page number"/>
    <w:basedOn w:val="DefaultParagraphFont"/>
    <w:rsid w:val="001C7C9E"/>
  </w:style>
  <w:style w:type="paragraph" w:styleId="Header">
    <w:name w:val="header"/>
    <w:basedOn w:val="Normal"/>
    <w:link w:val="HeaderChar"/>
    <w:rsid w:val="001C7C9E"/>
    <w:pPr>
      <w:tabs>
        <w:tab w:val="center" w:pos="4536"/>
        <w:tab w:val="right" w:pos="9072"/>
      </w:tabs>
    </w:pPr>
    <w:rPr>
      <w:sz w:val="24"/>
      <w:lang w:val="ro-RO"/>
    </w:rPr>
  </w:style>
  <w:style w:type="character" w:customStyle="1" w:styleId="HeaderChar">
    <w:name w:val="Header Char"/>
    <w:basedOn w:val="DefaultParagraphFont"/>
    <w:link w:val="Header"/>
    <w:rsid w:val="001C7C9E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Hyperlink">
    <w:name w:val="Hyperlink"/>
    <w:basedOn w:val="DefaultParagraphFont"/>
    <w:semiHidden/>
    <w:rsid w:val="001C7C9E"/>
    <w:rPr>
      <w:color w:val="0000FF"/>
      <w:u w:val="single"/>
    </w:rPr>
  </w:style>
  <w:style w:type="paragraph" w:customStyle="1" w:styleId="FooterText">
    <w:name w:val="Footer Text"/>
    <w:basedOn w:val="Normal"/>
    <w:rsid w:val="001C7C9E"/>
    <w:rPr>
      <w:sz w:val="24"/>
      <w:lang w:val="en-GB" w:eastAsia="en-US"/>
    </w:rPr>
  </w:style>
  <w:style w:type="paragraph" w:customStyle="1" w:styleId="FooterAddressText">
    <w:name w:val="Footer Address Text"/>
    <w:basedOn w:val="FooterText"/>
    <w:qFormat/>
    <w:rsid w:val="001C7C9E"/>
    <w:pPr>
      <w:jc w:val="center"/>
    </w:pPr>
    <w:rPr>
      <w:spacing w:val="10"/>
      <w:sz w:val="16"/>
      <w:szCs w:val="16"/>
    </w:rPr>
  </w:style>
  <w:style w:type="paragraph" w:styleId="NormalWeb">
    <w:name w:val="Normal (Web)"/>
    <w:basedOn w:val="Normal"/>
    <w:uiPriority w:val="99"/>
    <w:unhideWhenUsed/>
    <w:rsid w:val="001C7C9E"/>
    <w:pPr>
      <w:spacing w:before="100" w:beforeAutospacing="1" w:after="100" w:afterAutospacing="1"/>
    </w:pPr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2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28A"/>
    <w:rPr>
      <w:rFonts w:ascii="Segoe UI" w:eastAsia="Times New Roman" w:hAnsi="Segoe UI" w:cs="Segoe UI"/>
      <w:sz w:val="18"/>
      <w:szCs w:val="18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pcsb.ro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mailto:onpcsb@onpcsb.ro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onpcsb@onpcsb.ro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Steluta Oncica</dc:creator>
  <cp:keywords/>
  <dc:description/>
  <cp:lastModifiedBy>admin</cp:lastModifiedBy>
  <cp:revision>14</cp:revision>
  <cp:lastPrinted>2021-03-09T10:11:00Z</cp:lastPrinted>
  <dcterms:created xsi:type="dcterms:W3CDTF">2021-03-09T09:46:00Z</dcterms:created>
  <dcterms:modified xsi:type="dcterms:W3CDTF">2021-03-10T06:10:00Z</dcterms:modified>
</cp:coreProperties>
</file>